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6A" w:rsidRPr="0088469B" w:rsidRDefault="003E2A6A" w:rsidP="003E2A6A">
      <w:pPr>
        <w:jc w:val="center"/>
        <w:rPr>
          <w:rFonts w:asciiTheme="minorHAnsi" w:hAnsiTheme="minorHAnsi"/>
          <w:b/>
          <w:sz w:val="28"/>
          <w:szCs w:val="28"/>
        </w:rPr>
      </w:pPr>
      <w:r w:rsidRPr="0088469B">
        <w:rPr>
          <w:rFonts w:asciiTheme="minorHAnsi" w:hAnsiTheme="minorHAnsi"/>
          <w:b/>
          <w:sz w:val="28"/>
          <w:szCs w:val="28"/>
        </w:rPr>
        <w:t>REGOLAMENTO PER L’ELEZIONE DEI RAPPRESENTENTI DEI LAVORATORI PER</w:t>
      </w:r>
    </w:p>
    <w:p w:rsidR="003E2A6A" w:rsidRPr="0088469B" w:rsidRDefault="003E2A6A" w:rsidP="003E2A6A">
      <w:pPr>
        <w:jc w:val="center"/>
        <w:rPr>
          <w:rFonts w:asciiTheme="minorHAnsi" w:hAnsiTheme="minorHAnsi"/>
          <w:b/>
          <w:sz w:val="28"/>
          <w:szCs w:val="28"/>
        </w:rPr>
      </w:pPr>
      <w:r w:rsidRPr="0088469B">
        <w:rPr>
          <w:rFonts w:asciiTheme="minorHAnsi" w:hAnsiTheme="minorHAnsi"/>
          <w:b/>
          <w:sz w:val="28"/>
          <w:szCs w:val="28"/>
        </w:rPr>
        <w:t>LA SICUREZZA DELL’UNIVERSITA’ DEGLI STUDI DI ROMA “TOR VERGATA”</w:t>
      </w:r>
    </w:p>
    <w:p w:rsidR="00E8223D" w:rsidRPr="0088469B" w:rsidRDefault="00E8223D" w:rsidP="004349FF">
      <w:pPr>
        <w:adjustRightInd w:val="0"/>
        <w:rPr>
          <w:rFonts w:asciiTheme="minorHAnsi" w:hAnsiTheme="minorHAnsi" w:cs="Arial"/>
          <w:b/>
          <w:bCs/>
          <w:sz w:val="28"/>
          <w:szCs w:val="28"/>
          <w:lang w:eastAsia="en-US"/>
        </w:rPr>
      </w:pPr>
    </w:p>
    <w:p w:rsidR="00E8223D" w:rsidRPr="005678FD" w:rsidRDefault="00E8223D" w:rsidP="004349FF">
      <w:pPr>
        <w:adjustRightInd w:val="0"/>
        <w:rPr>
          <w:rFonts w:ascii="Calibri" w:hAnsi="Calibri" w:cs="Arial"/>
          <w:b/>
          <w:bCs/>
          <w:sz w:val="24"/>
          <w:szCs w:val="24"/>
          <w:lang w:eastAsia="en-US"/>
        </w:rPr>
      </w:pPr>
    </w:p>
    <w:p w:rsidR="00E8223D" w:rsidRDefault="00E8223D" w:rsidP="004349FF">
      <w:pPr>
        <w:adjustRightInd w:val="0"/>
        <w:rPr>
          <w:rFonts w:ascii="Calibri" w:hAnsi="Calibri" w:cs="Arial"/>
          <w:b/>
          <w:bCs/>
          <w:sz w:val="24"/>
          <w:szCs w:val="24"/>
          <w:lang w:eastAsia="en-US"/>
        </w:rPr>
      </w:pPr>
      <w:r w:rsidRPr="005678FD">
        <w:rPr>
          <w:rFonts w:ascii="Calibri" w:hAnsi="Calibri" w:cs="Arial"/>
          <w:b/>
          <w:bCs/>
          <w:sz w:val="24"/>
          <w:szCs w:val="24"/>
          <w:lang w:eastAsia="en-US"/>
        </w:rPr>
        <w:t>PREMESSA</w:t>
      </w:r>
    </w:p>
    <w:p w:rsidR="00E8223D" w:rsidRPr="005678FD" w:rsidRDefault="00E8223D" w:rsidP="004349FF">
      <w:pPr>
        <w:adjustRightInd w:val="0"/>
        <w:rPr>
          <w:rFonts w:ascii="Calibri" w:hAnsi="Calibri" w:cs="Arial"/>
          <w:b/>
          <w:bCs/>
          <w:sz w:val="24"/>
          <w:szCs w:val="24"/>
          <w:lang w:eastAsia="en-US"/>
        </w:rPr>
      </w:pPr>
    </w:p>
    <w:p w:rsidR="00E8223D" w:rsidRPr="005678FD" w:rsidRDefault="00E8223D" w:rsidP="005678FD">
      <w:pPr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  <w:r w:rsidRPr="005678FD">
        <w:rPr>
          <w:rFonts w:ascii="Calibri" w:hAnsi="Calibri" w:cs="Arial"/>
          <w:sz w:val="24"/>
          <w:szCs w:val="24"/>
          <w:lang w:eastAsia="en-US"/>
        </w:rPr>
        <w:t>Tenuto conto del quadro normativo di riferimento in tema di tutela della salute dei lavoratori e in materia di prevenzione e sicurezza degli ambienti di lavoro e in particolare:</w:t>
      </w:r>
    </w:p>
    <w:p w:rsidR="00E8223D" w:rsidRDefault="007249E8" w:rsidP="005678FD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  <w:lang w:eastAsia="en-US"/>
        </w:rPr>
        <w:t xml:space="preserve">Il </w:t>
      </w:r>
      <w:r w:rsidR="00E8223D" w:rsidRPr="005678FD">
        <w:rPr>
          <w:rFonts w:ascii="Calibri" w:hAnsi="Calibri" w:cs="Arial"/>
          <w:sz w:val="24"/>
          <w:szCs w:val="24"/>
          <w:lang w:eastAsia="en-US"/>
        </w:rPr>
        <w:t xml:space="preserve">Decreto Legislativo 9 aprile 2008, n. 81, che per quanto riguarda le Università fa  salve le disposizioni attuative dell'art. 1, comma 2 </w:t>
      </w:r>
      <w:proofErr w:type="spellStart"/>
      <w:r w:rsidR="00E8223D" w:rsidRPr="005678FD">
        <w:rPr>
          <w:rFonts w:ascii="Calibri" w:hAnsi="Calibri" w:cs="Arial"/>
          <w:sz w:val="24"/>
          <w:szCs w:val="24"/>
          <w:lang w:eastAsia="en-US"/>
        </w:rPr>
        <w:t>D.Lgs.</w:t>
      </w:r>
      <w:proofErr w:type="spellEnd"/>
      <w:r w:rsidR="00E8223D" w:rsidRPr="005678FD">
        <w:rPr>
          <w:rFonts w:ascii="Calibri" w:hAnsi="Calibri" w:cs="Arial"/>
          <w:sz w:val="24"/>
          <w:szCs w:val="24"/>
          <w:lang w:eastAsia="en-US"/>
        </w:rPr>
        <w:t xml:space="preserve"> n. 626/94, fino all'emanazione di successivi decreti ministeriali di cui all'art. 3 comma 2 </w:t>
      </w:r>
      <w:proofErr w:type="spellStart"/>
      <w:r w:rsidR="00E8223D" w:rsidRPr="005678FD">
        <w:rPr>
          <w:rFonts w:ascii="Calibri" w:hAnsi="Calibri" w:cs="Arial"/>
          <w:sz w:val="24"/>
          <w:szCs w:val="24"/>
          <w:lang w:eastAsia="en-US"/>
        </w:rPr>
        <w:t>D.Lgs.</w:t>
      </w:r>
      <w:proofErr w:type="spellEnd"/>
      <w:r w:rsidR="00E8223D" w:rsidRPr="005678FD">
        <w:rPr>
          <w:rFonts w:ascii="Calibri" w:hAnsi="Calibri" w:cs="Arial"/>
          <w:sz w:val="24"/>
          <w:szCs w:val="24"/>
          <w:lang w:eastAsia="en-US"/>
        </w:rPr>
        <w:t xml:space="preserve"> n. 81/2008</w:t>
      </w:r>
    </w:p>
    <w:p w:rsidR="003E2A6A" w:rsidRPr="005678FD" w:rsidRDefault="007249E8" w:rsidP="003E2A6A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  <w:lang w:eastAsia="en-US"/>
        </w:rPr>
        <w:t xml:space="preserve">Il </w:t>
      </w:r>
      <w:r w:rsidR="003E2A6A" w:rsidRPr="005678FD">
        <w:rPr>
          <w:rFonts w:ascii="Calibri" w:hAnsi="Calibri" w:cs="Arial"/>
          <w:sz w:val="24"/>
          <w:szCs w:val="24"/>
          <w:lang w:eastAsia="en-US"/>
        </w:rPr>
        <w:t>CCNL - Comparto Università, quadriennio giuridico 2006</w:t>
      </w:r>
      <w:r w:rsidR="003E2A6A">
        <w:rPr>
          <w:rFonts w:ascii="Calibri" w:hAnsi="Calibri" w:cs="Arial"/>
          <w:sz w:val="24"/>
          <w:szCs w:val="24"/>
          <w:lang w:eastAsia="en-US"/>
        </w:rPr>
        <w:t>-</w:t>
      </w:r>
      <w:r w:rsidR="003E2A6A" w:rsidRPr="005678FD">
        <w:rPr>
          <w:rFonts w:ascii="Calibri" w:hAnsi="Calibri" w:cs="Arial"/>
          <w:sz w:val="24"/>
          <w:szCs w:val="24"/>
          <w:lang w:eastAsia="en-US"/>
        </w:rPr>
        <w:t>2009</w:t>
      </w:r>
    </w:p>
    <w:p w:rsidR="00E8223D" w:rsidRPr="005678FD" w:rsidRDefault="007249E8" w:rsidP="005678FD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  <w:lang w:eastAsia="en-US"/>
        </w:rPr>
        <w:t>L’a</w:t>
      </w:r>
      <w:r w:rsidR="00E8223D" w:rsidRPr="005678FD">
        <w:rPr>
          <w:rFonts w:ascii="Calibri" w:hAnsi="Calibri" w:cs="Arial"/>
          <w:sz w:val="24"/>
          <w:szCs w:val="24"/>
          <w:lang w:eastAsia="en-US"/>
        </w:rPr>
        <w:t xml:space="preserve">ccordo integrativo sottoscritto il 31.05.2013 con le OO.SS. e RSU riguardante le “Modalità applicative del mandato dei Rappresentanti dei lavoratori per </w:t>
      </w:r>
      <w:smartTag w:uri="urn:schemas-microsoft-com:office:smarttags" w:element="PersonName">
        <w:smartTagPr>
          <w:attr w:name="ProductID" w:val="LA SICUREZZA"/>
        </w:smartTagPr>
        <w:r w:rsidR="00E8223D" w:rsidRPr="005678FD">
          <w:rPr>
            <w:rFonts w:ascii="Calibri" w:hAnsi="Calibri" w:cs="Arial"/>
            <w:sz w:val="24"/>
            <w:szCs w:val="24"/>
            <w:lang w:eastAsia="en-US"/>
          </w:rPr>
          <w:t>la Sicurezza</w:t>
        </w:r>
      </w:smartTag>
      <w:r w:rsidR="00E8223D" w:rsidRPr="005678FD">
        <w:rPr>
          <w:rFonts w:ascii="Calibri" w:hAnsi="Calibri" w:cs="Arial"/>
          <w:sz w:val="24"/>
          <w:szCs w:val="24"/>
          <w:lang w:eastAsia="en-US"/>
        </w:rPr>
        <w:t xml:space="preserve">” </w:t>
      </w:r>
    </w:p>
    <w:p w:rsidR="00E8223D" w:rsidRPr="00910AC1" w:rsidRDefault="00E8223D" w:rsidP="005678FD">
      <w:pPr>
        <w:adjustRightInd w:val="0"/>
        <w:spacing w:line="360" w:lineRule="auto"/>
        <w:jc w:val="both"/>
        <w:rPr>
          <w:rFonts w:ascii="Calibri" w:hAnsi="Calibri" w:cs="Arial"/>
          <w:b/>
          <w:bCs/>
          <w:i/>
          <w:iCs/>
          <w:lang w:eastAsia="en-US"/>
        </w:rPr>
      </w:pPr>
    </w:p>
    <w:p w:rsidR="00E8223D" w:rsidRPr="005678FD" w:rsidRDefault="00E8223D" w:rsidP="005678FD">
      <w:pPr>
        <w:adjustRightInd w:val="0"/>
        <w:spacing w:line="360" w:lineRule="auto"/>
        <w:jc w:val="both"/>
        <w:rPr>
          <w:rFonts w:ascii="Calibri" w:hAnsi="Calibri" w:cs="Arial"/>
          <w:b/>
          <w:bCs/>
          <w:iCs/>
          <w:sz w:val="24"/>
          <w:szCs w:val="24"/>
          <w:lang w:eastAsia="en-US"/>
        </w:rPr>
      </w:pPr>
      <w:r w:rsidRPr="005678FD">
        <w:rPr>
          <w:rFonts w:ascii="Calibri" w:hAnsi="Calibri" w:cs="Arial"/>
          <w:b/>
          <w:bCs/>
          <w:iCs/>
          <w:sz w:val="24"/>
          <w:szCs w:val="24"/>
          <w:lang w:eastAsia="en-US"/>
        </w:rPr>
        <w:t>Art.1</w:t>
      </w:r>
      <w:r w:rsidR="00EA0862">
        <w:rPr>
          <w:rFonts w:ascii="Calibri" w:hAnsi="Calibri" w:cs="Arial"/>
          <w:b/>
          <w:bCs/>
          <w:iCs/>
          <w:sz w:val="24"/>
          <w:szCs w:val="24"/>
          <w:lang w:eastAsia="en-US"/>
        </w:rPr>
        <w:t xml:space="preserve"> Indizione</w:t>
      </w:r>
    </w:p>
    <w:p w:rsidR="00E8223D" w:rsidRDefault="003E2A6A" w:rsidP="005678F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3E2A6A">
        <w:rPr>
          <w:rFonts w:ascii="Calibri" w:hAnsi="Calibri"/>
          <w:sz w:val="24"/>
          <w:szCs w:val="24"/>
        </w:rPr>
        <w:t>Le elezioni dei rappresentanti dei lavoratori per la sicurezza dell’Università degli Studi di Roma “Tor Vergata”</w:t>
      </w:r>
      <w:r w:rsidR="0088469B">
        <w:rPr>
          <w:rFonts w:ascii="Calibri" w:hAnsi="Calibri"/>
          <w:sz w:val="24"/>
          <w:szCs w:val="24"/>
        </w:rPr>
        <w:t xml:space="preserve"> (R.L.S.)</w:t>
      </w:r>
      <w:r w:rsidR="007249E8">
        <w:rPr>
          <w:rFonts w:ascii="Calibri" w:hAnsi="Calibri"/>
          <w:sz w:val="24"/>
          <w:szCs w:val="24"/>
        </w:rPr>
        <w:t>,</w:t>
      </w:r>
      <w:r w:rsidRPr="003E2A6A">
        <w:rPr>
          <w:rFonts w:ascii="Calibri" w:hAnsi="Calibri"/>
          <w:sz w:val="24"/>
          <w:szCs w:val="24"/>
        </w:rPr>
        <w:t xml:space="preserve"> promosse dall’Amministrazione, dalle OO.SS. e RSU</w:t>
      </w:r>
      <w:r w:rsidR="007249E8">
        <w:rPr>
          <w:rFonts w:ascii="Calibri" w:hAnsi="Calibri"/>
          <w:sz w:val="24"/>
          <w:szCs w:val="24"/>
        </w:rPr>
        <w:t>, s</w:t>
      </w:r>
      <w:r w:rsidR="00E8223D" w:rsidRPr="005678FD">
        <w:rPr>
          <w:rFonts w:ascii="Calibri" w:hAnsi="Calibri"/>
          <w:sz w:val="24"/>
          <w:szCs w:val="24"/>
        </w:rPr>
        <w:t xml:space="preserve">ono disciplinate dal seguente Regolamento e vengono indette </w:t>
      </w:r>
      <w:r w:rsidR="00E8223D">
        <w:rPr>
          <w:rFonts w:ascii="Calibri" w:hAnsi="Calibri"/>
          <w:sz w:val="24"/>
          <w:szCs w:val="24"/>
        </w:rPr>
        <w:t xml:space="preserve">ogni tre anni </w:t>
      </w:r>
      <w:r w:rsidR="00E8223D" w:rsidRPr="005678FD">
        <w:rPr>
          <w:rFonts w:ascii="Calibri" w:hAnsi="Calibri"/>
          <w:sz w:val="24"/>
          <w:szCs w:val="24"/>
        </w:rPr>
        <w:t>con decreto rettorale</w:t>
      </w:r>
      <w:r w:rsidR="00E8223D">
        <w:rPr>
          <w:rFonts w:ascii="Calibri" w:hAnsi="Calibri"/>
          <w:sz w:val="24"/>
          <w:szCs w:val="24"/>
        </w:rPr>
        <w:t>, sentite le OO.SS. e RSU</w:t>
      </w:r>
      <w:r w:rsidR="00E8223D" w:rsidRPr="005678FD">
        <w:rPr>
          <w:rFonts w:ascii="Calibri" w:hAnsi="Calibri"/>
          <w:sz w:val="24"/>
          <w:szCs w:val="24"/>
        </w:rPr>
        <w:t xml:space="preserve">. </w:t>
      </w:r>
      <w:r w:rsidR="007477CC">
        <w:rPr>
          <w:rFonts w:ascii="Calibri" w:hAnsi="Calibri"/>
          <w:sz w:val="24"/>
          <w:szCs w:val="24"/>
        </w:rPr>
        <w:t xml:space="preserve"> </w:t>
      </w:r>
    </w:p>
    <w:p w:rsidR="00E8223D" w:rsidRPr="00910AC1" w:rsidRDefault="00E8223D" w:rsidP="005678FD">
      <w:pPr>
        <w:spacing w:line="360" w:lineRule="auto"/>
        <w:jc w:val="both"/>
        <w:rPr>
          <w:rFonts w:ascii="Calibri" w:hAnsi="Calibri"/>
        </w:rPr>
      </w:pPr>
    </w:p>
    <w:p w:rsidR="00E8223D" w:rsidRDefault="00E8223D" w:rsidP="005678FD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678FD">
        <w:rPr>
          <w:rFonts w:ascii="Calibri" w:hAnsi="Calibri"/>
          <w:b/>
          <w:sz w:val="24"/>
          <w:szCs w:val="24"/>
        </w:rPr>
        <w:t>Art.2</w:t>
      </w:r>
      <w:r w:rsidR="00661B90">
        <w:rPr>
          <w:rFonts w:ascii="Calibri" w:hAnsi="Calibri"/>
          <w:b/>
          <w:sz w:val="24"/>
          <w:szCs w:val="24"/>
        </w:rPr>
        <w:t xml:space="preserve">  Componenti elettive  </w:t>
      </w:r>
    </w:p>
    <w:p w:rsidR="00661B90" w:rsidRDefault="00661B90" w:rsidP="00661B90">
      <w:pPr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  <w:r w:rsidRPr="00661B90">
        <w:rPr>
          <w:rFonts w:ascii="Calibri" w:hAnsi="Calibri"/>
        </w:rPr>
        <w:t>I</w:t>
      </w:r>
      <w:r w:rsidRPr="00647E58">
        <w:rPr>
          <w:rFonts w:ascii="Cambria" w:hAnsi="Cambria"/>
        </w:rPr>
        <w:t xml:space="preserve"> </w:t>
      </w:r>
      <w:r w:rsidRPr="00661B90">
        <w:rPr>
          <w:rFonts w:ascii="Calibri" w:hAnsi="Calibri"/>
          <w:sz w:val="24"/>
          <w:szCs w:val="24"/>
        </w:rPr>
        <w:t>rappresentanti dei lavoratori per la sicurezza (R</w:t>
      </w:r>
      <w:r>
        <w:rPr>
          <w:rFonts w:ascii="Calibri" w:hAnsi="Calibri"/>
          <w:sz w:val="24"/>
          <w:szCs w:val="24"/>
        </w:rPr>
        <w:t>.</w:t>
      </w:r>
      <w:r w:rsidRPr="00661B90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.</w:t>
      </w:r>
      <w:r w:rsidRPr="00661B90">
        <w:rPr>
          <w:rFonts w:ascii="Calibri" w:hAnsi="Calibri"/>
          <w:sz w:val="24"/>
          <w:szCs w:val="24"/>
        </w:rPr>
        <w:t>S) sono sei e durano in carica tre anni.</w:t>
      </w:r>
      <w:r w:rsidRPr="00661B90">
        <w:rPr>
          <w:rFonts w:ascii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hAnsi="Calibri" w:cs="Arial"/>
          <w:sz w:val="24"/>
          <w:szCs w:val="24"/>
          <w:lang w:eastAsia="en-US"/>
        </w:rPr>
        <w:t>E</w:t>
      </w:r>
      <w:r w:rsidRPr="005678FD">
        <w:rPr>
          <w:rFonts w:ascii="Calibri" w:hAnsi="Calibri" w:cs="Arial"/>
          <w:sz w:val="24"/>
          <w:szCs w:val="24"/>
          <w:lang w:eastAsia="en-US"/>
        </w:rPr>
        <w:t>ssi possono essere rieletti e restano in carica fino all'insediamento dei nuovi R.L.S..</w:t>
      </w:r>
    </w:p>
    <w:p w:rsidR="00661B90" w:rsidRPr="005678FD" w:rsidRDefault="00661B90" w:rsidP="00661B90">
      <w:pPr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  <w:r w:rsidRPr="005678FD">
        <w:rPr>
          <w:rFonts w:ascii="Calibri" w:hAnsi="Calibri" w:cs="Arial"/>
          <w:sz w:val="24"/>
          <w:szCs w:val="24"/>
          <w:lang w:eastAsia="en-US"/>
        </w:rPr>
        <w:t>Considerato che la realtà dell'Ateneo può modificare nel tempo, il numero dei R.L.S. potrà essere aggiornato in sede di contrattazione integrativa.</w:t>
      </w:r>
    </w:p>
    <w:p w:rsidR="00661B90" w:rsidRPr="00910AC1" w:rsidRDefault="00661B90" w:rsidP="00661B90">
      <w:pPr>
        <w:adjustRightInd w:val="0"/>
        <w:spacing w:line="360" w:lineRule="auto"/>
        <w:jc w:val="both"/>
        <w:rPr>
          <w:rFonts w:ascii="Calibri" w:hAnsi="Calibri" w:cs="Arial"/>
          <w:lang w:eastAsia="en-US"/>
        </w:rPr>
      </w:pPr>
    </w:p>
    <w:p w:rsidR="00661B90" w:rsidRPr="005678FD" w:rsidRDefault="00661B90" w:rsidP="00661B90">
      <w:pPr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3 Elettorato attivo e passivo </w:t>
      </w:r>
    </w:p>
    <w:p w:rsidR="00E8223D" w:rsidRDefault="00E8223D" w:rsidP="00661B90">
      <w:pPr>
        <w:spacing w:line="360" w:lineRule="auto"/>
        <w:jc w:val="both"/>
        <w:rPr>
          <w:rFonts w:ascii="Calibri" w:hAnsi="Calibri" w:cs="Arial"/>
          <w:sz w:val="24"/>
          <w:szCs w:val="24"/>
          <w:lang w:eastAsia="en-US"/>
        </w:rPr>
      </w:pPr>
      <w:r w:rsidRPr="00661B90">
        <w:rPr>
          <w:rFonts w:ascii="Calibri" w:hAnsi="Calibri"/>
          <w:sz w:val="24"/>
          <w:szCs w:val="24"/>
        </w:rPr>
        <w:t>I R.L.S sono eletti direttamente dal personale tecnico-amministrativo, bibliotecario e CEL di norma con modalità telematica, con l'esclusione dall'elettorato passivo dei soggetti con specifiche funzioni, cioè coinvolti a diverso titolo per quanto attiene la prevenzione e la sicurezza</w:t>
      </w:r>
      <w:r w:rsidRPr="005678FD">
        <w:rPr>
          <w:rFonts w:ascii="Calibri" w:hAnsi="Calibri" w:cs="Arial"/>
          <w:sz w:val="24"/>
          <w:szCs w:val="24"/>
          <w:lang w:eastAsia="en-US"/>
        </w:rPr>
        <w:t xml:space="preserve"> e  la responsabilità di direzione di strutture organizzative</w:t>
      </w:r>
      <w:r w:rsidR="00FC1570">
        <w:rPr>
          <w:rFonts w:ascii="Calibri" w:hAnsi="Calibri" w:cs="Arial"/>
          <w:sz w:val="24"/>
          <w:szCs w:val="24"/>
          <w:lang w:eastAsia="en-US"/>
        </w:rPr>
        <w:t xml:space="preserve"> </w:t>
      </w:r>
      <w:r w:rsidRPr="005678FD">
        <w:rPr>
          <w:rFonts w:ascii="Calibri" w:hAnsi="Calibri" w:cs="Arial"/>
          <w:sz w:val="24"/>
          <w:szCs w:val="24"/>
          <w:lang w:eastAsia="en-US"/>
        </w:rPr>
        <w:t xml:space="preserve"> e del personale in regime part-time.</w:t>
      </w:r>
    </w:p>
    <w:p w:rsidR="00FC1570" w:rsidRPr="00AF599E" w:rsidRDefault="00FC1570" w:rsidP="00FC157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AF599E">
        <w:rPr>
          <w:rFonts w:ascii="Calibri" w:hAnsi="Calibri"/>
          <w:sz w:val="24"/>
          <w:szCs w:val="24"/>
        </w:rPr>
        <w:t xml:space="preserve">Gli elenchi degli aventi diritto al voto sono resi pubblici sul sito telematico di Ateneo nell’apposita sezione almeno </w:t>
      </w:r>
      <w:r w:rsidR="0088469B">
        <w:rPr>
          <w:rFonts w:ascii="Calibri" w:hAnsi="Calibri"/>
          <w:sz w:val="24"/>
          <w:szCs w:val="24"/>
        </w:rPr>
        <w:t>2</w:t>
      </w:r>
      <w:r w:rsidRPr="00AF599E">
        <w:rPr>
          <w:rFonts w:ascii="Calibri" w:hAnsi="Calibri"/>
          <w:sz w:val="24"/>
          <w:szCs w:val="24"/>
        </w:rPr>
        <w:t>0 giorni prima la data fissata per le elezioni.</w:t>
      </w:r>
    </w:p>
    <w:p w:rsidR="006B5213" w:rsidRDefault="006B5213" w:rsidP="00FC157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B5213" w:rsidRDefault="006B5213" w:rsidP="00FC157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FC1570" w:rsidRPr="00AF599E" w:rsidRDefault="00FC1570" w:rsidP="00FC157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AF599E">
        <w:rPr>
          <w:rFonts w:ascii="Calibri" w:hAnsi="Calibri"/>
          <w:sz w:val="24"/>
          <w:szCs w:val="24"/>
        </w:rPr>
        <w:t xml:space="preserve">Eventuali indebite omissioni possono essere segnalate da qualunque componente del corpo elettorale alla </w:t>
      </w:r>
      <w:r w:rsidR="00661B90">
        <w:rPr>
          <w:rFonts w:ascii="Calibri" w:hAnsi="Calibri"/>
          <w:sz w:val="24"/>
          <w:szCs w:val="24"/>
        </w:rPr>
        <w:t>C</w:t>
      </w:r>
      <w:r w:rsidRPr="00AF599E">
        <w:rPr>
          <w:rFonts w:ascii="Calibri" w:hAnsi="Calibri"/>
          <w:sz w:val="24"/>
          <w:szCs w:val="24"/>
        </w:rPr>
        <w:t xml:space="preserve">ommissione </w:t>
      </w:r>
      <w:r w:rsidR="005F72BF">
        <w:rPr>
          <w:rFonts w:ascii="Calibri" w:hAnsi="Calibri"/>
          <w:sz w:val="24"/>
          <w:szCs w:val="24"/>
        </w:rPr>
        <w:t>E</w:t>
      </w:r>
      <w:r w:rsidRPr="00AF599E">
        <w:rPr>
          <w:rFonts w:ascii="Calibri" w:hAnsi="Calibri"/>
          <w:sz w:val="24"/>
          <w:szCs w:val="24"/>
        </w:rPr>
        <w:t>lettorale</w:t>
      </w:r>
      <w:r w:rsidR="005F72BF">
        <w:rPr>
          <w:rFonts w:ascii="Calibri" w:hAnsi="Calibri"/>
          <w:sz w:val="24"/>
          <w:szCs w:val="24"/>
        </w:rPr>
        <w:t xml:space="preserve"> Centrale</w:t>
      </w:r>
      <w:r w:rsidRPr="00AF599E">
        <w:rPr>
          <w:rFonts w:ascii="Calibri" w:hAnsi="Calibri"/>
          <w:sz w:val="24"/>
          <w:szCs w:val="24"/>
        </w:rPr>
        <w:t xml:space="preserve">. Peraltro, eventuali meri errori materiali possono essere rilevati e sanati fino al giorno delle elezioni. </w:t>
      </w:r>
    </w:p>
    <w:p w:rsidR="00FC1570" w:rsidRPr="00910AC1" w:rsidRDefault="00FC1570" w:rsidP="005678FD">
      <w:pPr>
        <w:spacing w:line="360" w:lineRule="auto"/>
        <w:jc w:val="both"/>
        <w:rPr>
          <w:rFonts w:ascii="Calibri" w:hAnsi="Calibri"/>
          <w:b/>
        </w:rPr>
      </w:pPr>
    </w:p>
    <w:p w:rsidR="00FC1570" w:rsidRPr="00FC1570" w:rsidRDefault="00FC1570" w:rsidP="005678FD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FC1570">
        <w:rPr>
          <w:rFonts w:ascii="Calibri" w:hAnsi="Calibri"/>
          <w:b/>
          <w:sz w:val="24"/>
          <w:szCs w:val="24"/>
        </w:rPr>
        <w:t xml:space="preserve">Art. </w:t>
      </w:r>
      <w:r w:rsidR="00910AC1">
        <w:rPr>
          <w:rFonts w:ascii="Calibri" w:hAnsi="Calibri"/>
          <w:b/>
          <w:sz w:val="24"/>
          <w:szCs w:val="24"/>
        </w:rPr>
        <w:t>4</w:t>
      </w:r>
      <w:r w:rsidR="005F72BF">
        <w:rPr>
          <w:rFonts w:ascii="Calibri" w:hAnsi="Calibri"/>
          <w:b/>
          <w:sz w:val="24"/>
          <w:szCs w:val="24"/>
        </w:rPr>
        <w:t xml:space="preserve"> Candidature</w:t>
      </w:r>
    </w:p>
    <w:p w:rsidR="00AF599E" w:rsidRPr="00FC1570" w:rsidRDefault="00AF599E" w:rsidP="00FC157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C1570">
        <w:rPr>
          <w:rFonts w:ascii="Calibri" w:hAnsi="Calibri"/>
          <w:sz w:val="24"/>
          <w:szCs w:val="24"/>
        </w:rPr>
        <w:t>Le candidature devono essere presentate alla Commissione Elettorale Centrale entro le ore 12,00 del decimo giorno precedente la data fissata per le votazioni.</w:t>
      </w:r>
    </w:p>
    <w:p w:rsidR="009021E0" w:rsidRDefault="00AF599E" w:rsidP="009021E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C1570">
        <w:rPr>
          <w:rFonts w:ascii="Calibri" w:hAnsi="Calibri"/>
          <w:sz w:val="24"/>
          <w:szCs w:val="24"/>
        </w:rPr>
        <w:t>Le candidature validate dalla Commissione Elettorale Centrale devono essere pubblicate sul sito telematico di Ateneo almeno otto giorni prima della data fissata per le elezioni.</w:t>
      </w:r>
    </w:p>
    <w:p w:rsidR="00E8223D" w:rsidRPr="00910AC1" w:rsidRDefault="00E8223D" w:rsidP="005678FD">
      <w:pPr>
        <w:spacing w:line="360" w:lineRule="auto"/>
        <w:jc w:val="both"/>
        <w:rPr>
          <w:rFonts w:ascii="Calibri" w:hAnsi="Calibri"/>
        </w:rPr>
      </w:pPr>
    </w:p>
    <w:p w:rsidR="00E8223D" w:rsidRPr="00FC1570" w:rsidRDefault="00E8223D" w:rsidP="00AF599E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FC1570">
        <w:rPr>
          <w:rFonts w:ascii="Calibri" w:hAnsi="Calibri"/>
          <w:b/>
          <w:sz w:val="24"/>
          <w:szCs w:val="24"/>
        </w:rPr>
        <w:t xml:space="preserve">Art. </w:t>
      </w:r>
      <w:r w:rsidR="00910AC1">
        <w:rPr>
          <w:rFonts w:ascii="Calibri" w:hAnsi="Calibri"/>
          <w:b/>
          <w:sz w:val="24"/>
          <w:szCs w:val="24"/>
        </w:rPr>
        <w:t>5</w:t>
      </w:r>
      <w:r w:rsidR="005F72BF">
        <w:rPr>
          <w:rFonts w:ascii="Calibri" w:hAnsi="Calibri"/>
          <w:b/>
          <w:sz w:val="24"/>
          <w:szCs w:val="24"/>
        </w:rPr>
        <w:t xml:space="preserve"> Validità elezioni</w:t>
      </w:r>
    </w:p>
    <w:p w:rsidR="00E8223D" w:rsidRPr="005678FD" w:rsidRDefault="00E8223D" w:rsidP="005678F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678FD">
        <w:rPr>
          <w:rFonts w:ascii="Calibri" w:hAnsi="Calibri"/>
          <w:sz w:val="24"/>
          <w:szCs w:val="24"/>
        </w:rPr>
        <w:t xml:space="preserve">Le elezioni dei </w:t>
      </w:r>
      <w:r w:rsidR="00FC1570">
        <w:rPr>
          <w:rFonts w:ascii="Calibri" w:hAnsi="Calibri"/>
          <w:sz w:val="24"/>
          <w:szCs w:val="24"/>
        </w:rPr>
        <w:t>RLS</w:t>
      </w:r>
      <w:r w:rsidRPr="005678FD">
        <w:rPr>
          <w:rFonts w:ascii="Calibri" w:hAnsi="Calibri"/>
          <w:sz w:val="24"/>
          <w:szCs w:val="24"/>
        </w:rPr>
        <w:t xml:space="preserve"> sono ritenute valide se ad esse partecipa almeno il 30% più uno degli aventi diritto al voto.</w:t>
      </w:r>
    </w:p>
    <w:p w:rsidR="00E8223D" w:rsidRDefault="00E8223D" w:rsidP="005678F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678FD">
        <w:rPr>
          <w:rFonts w:ascii="Calibri" w:hAnsi="Calibri"/>
          <w:sz w:val="24"/>
          <w:szCs w:val="24"/>
        </w:rPr>
        <w:t>Qualora non si raggiungesse il quorum sopra richiesto</w:t>
      </w:r>
      <w:r w:rsidR="00587082">
        <w:rPr>
          <w:rFonts w:ascii="Calibri" w:hAnsi="Calibri"/>
          <w:sz w:val="24"/>
          <w:szCs w:val="24"/>
        </w:rPr>
        <w:t>,</w:t>
      </w:r>
      <w:r w:rsidRPr="005678FD">
        <w:rPr>
          <w:rFonts w:ascii="Calibri" w:hAnsi="Calibri"/>
          <w:sz w:val="24"/>
          <w:szCs w:val="24"/>
        </w:rPr>
        <w:t xml:space="preserve"> le votazioni saranno ripetute entro 20 giorni</w:t>
      </w:r>
      <w:r>
        <w:rPr>
          <w:rFonts w:ascii="Calibri" w:hAnsi="Calibri"/>
          <w:sz w:val="24"/>
          <w:szCs w:val="24"/>
        </w:rPr>
        <w:t>. S</w:t>
      </w:r>
      <w:r w:rsidRPr="005678FD">
        <w:rPr>
          <w:rFonts w:ascii="Calibri" w:hAnsi="Calibri"/>
          <w:sz w:val="24"/>
          <w:szCs w:val="24"/>
        </w:rPr>
        <w:t>e anche in tale caso non si ottenesse il quorum  richiesto, il risultato conseguito sarà comunque ritenuto valido.</w:t>
      </w:r>
    </w:p>
    <w:p w:rsidR="00E8223D" w:rsidRPr="00910AC1" w:rsidRDefault="00E8223D" w:rsidP="00EA0862">
      <w:pPr>
        <w:spacing w:line="360" w:lineRule="auto"/>
        <w:jc w:val="both"/>
        <w:rPr>
          <w:rFonts w:ascii="Calibri" w:hAnsi="Calibri"/>
        </w:rPr>
      </w:pPr>
    </w:p>
    <w:p w:rsidR="00E8223D" w:rsidRPr="004162BF" w:rsidRDefault="00E8223D" w:rsidP="005678FD">
      <w:pPr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  <w:lang w:eastAsia="en-US"/>
        </w:rPr>
      </w:pPr>
      <w:r w:rsidRPr="004162BF">
        <w:rPr>
          <w:rFonts w:ascii="Calibri" w:hAnsi="Calibri" w:cs="Arial"/>
          <w:b/>
          <w:sz w:val="24"/>
          <w:szCs w:val="24"/>
          <w:lang w:eastAsia="en-US"/>
        </w:rPr>
        <w:t xml:space="preserve">Art. </w:t>
      </w:r>
      <w:r w:rsidR="00910AC1">
        <w:rPr>
          <w:rFonts w:ascii="Calibri" w:hAnsi="Calibri" w:cs="Arial"/>
          <w:b/>
          <w:sz w:val="24"/>
          <w:szCs w:val="24"/>
          <w:lang w:eastAsia="en-US"/>
        </w:rPr>
        <w:t>6</w:t>
      </w:r>
      <w:r w:rsidR="005F72BF">
        <w:rPr>
          <w:rFonts w:ascii="Calibri" w:hAnsi="Calibri" w:cs="Arial"/>
          <w:b/>
          <w:sz w:val="24"/>
          <w:szCs w:val="24"/>
          <w:lang w:eastAsia="en-US"/>
        </w:rPr>
        <w:t xml:space="preserve"> Modalità di voto</w:t>
      </w:r>
    </w:p>
    <w:p w:rsidR="005F72BF" w:rsidRDefault="00FC1570" w:rsidP="00FB3F4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B3F40">
        <w:rPr>
          <w:rFonts w:ascii="Calibri" w:hAnsi="Calibri"/>
          <w:sz w:val="24"/>
          <w:szCs w:val="24"/>
        </w:rPr>
        <w:t>Ciascun elettore può esprimere fino a un massimo di due preferenze</w:t>
      </w:r>
      <w:r w:rsidR="005F72BF">
        <w:rPr>
          <w:rFonts w:ascii="Calibri" w:hAnsi="Calibri"/>
          <w:sz w:val="24"/>
          <w:szCs w:val="24"/>
        </w:rPr>
        <w:t xml:space="preserve">. </w:t>
      </w:r>
      <w:r w:rsidR="0088469B">
        <w:rPr>
          <w:rFonts w:ascii="Calibri" w:hAnsi="Calibri"/>
          <w:sz w:val="24"/>
          <w:szCs w:val="24"/>
        </w:rPr>
        <w:t>Sia in caso di</w:t>
      </w:r>
      <w:r w:rsidR="006B5213">
        <w:rPr>
          <w:rFonts w:ascii="Calibri" w:hAnsi="Calibri"/>
          <w:sz w:val="24"/>
          <w:szCs w:val="24"/>
        </w:rPr>
        <w:t xml:space="preserve"> adozione di </w:t>
      </w:r>
      <w:r w:rsidR="0088469B">
        <w:rPr>
          <w:rFonts w:ascii="Calibri" w:hAnsi="Calibri"/>
          <w:sz w:val="24"/>
          <w:szCs w:val="24"/>
        </w:rPr>
        <w:t xml:space="preserve"> </w:t>
      </w:r>
      <w:r w:rsidR="0048343E">
        <w:rPr>
          <w:rFonts w:ascii="Calibri" w:hAnsi="Calibri"/>
          <w:sz w:val="24"/>
          <w:szCs w:val="24"/>
        </w:rPr>
        <w:t xml:space="preserve">metodo elettivo telematico, sia tramite </w:t>
      </w:r>
      <w:r w:rsidR="006B5213">
        <w:rPr>
          <w:rFonts w:ascii="Calibri" w:hAnsi="Calibri"/>
          <w:sz w:val="24"/>
          <w:szCs w:val="24"/>
        </w:rPr>
        <w:t xml:space="preserve">l’utilizzo di </w:t>
      </w:r>
      <w:r w:rsidR="00A11948">
        <w:rPr>
          <w:rFonts w:ascii="Calibri" w:hAnsi="Calibri"/>
          <w:sz w:val="24"/>
          <w:szCs w:val="24"/>
        </w:rPr>
        <w:t xml:space="preserve">seggi e </w:t>
      </w:r>
      <w:r w:rsidR="0048343E">
        <w:rPr>
          <w:rFonts w:ascii="Calibri" w:hAnsi="Calibri"/>
          <w:sz w:val="24"/>
          <w:szCs w:val="24"/>
        </w:rPr>
        <w:t xml:space="preserve">schede elettorali, </w:t>
      </w:r>
      <w:r w:rsidR="005F72BF">
        <w:rPr>
          <w:rFonts w:ascii="Calibri" w:hAnsi="Calibri"/>
          <w:sz w:val="24"/>
          <w:szCs w:val="24"/>
        </w:rPr>
        <w:t xml:space="preserve">entro </w:t>
      </w:r>
      <w:r w:rsidR="002D2270">
        <w:rPr>
          <w:rFonts w:ascii="Calibri" w:hAnsi="Calibri"/>
          <w:sz w:val="24"/>
          <w:szCs w:val="24"/>
        </w:rPr>
        <w:t>otto</w:t>
      </w:r>
      <w:r w:rsidR="005F72BF">
        <w:rPr>
          <w:rFonts w:ascii="Calibri" w:hAnsi="Calibri"/>
          <w:sz w:val="24"/>
          <w:szCs w:val="24"/>
        </w:rPr>
        <w:t xml:space="preserve"> giorni </w:t>
      </w:r>
      <w:r w:rsidR="002D2270">
        <w:rPr>
          <w:rFonts w:ascii="Calibri" w:hAnsi="Calibri"/>
          <w:sz w:val="24"/>
          <w:szCs w:val="24"/>
        </w:rPr>
        <w:t>dalla data stabilita per le elezioni,</w:t>
      </w:r>
      <w:r w:rsidR="005F72BF">
        <w:rPr>
          <w:rFonts w:ascii="Calibri" w:hAnsi="Calibri"/>
          <w:sz w:val="24"/>
          <w:szCs w:val="24"/>
        </w:rPr>
        <w:t xml:space="preserve"> la Direzione Generale comunicherà </w:t>
      </w:r>
      <w:r w:rsidR="002D2270">
        <w:rPr>
          <w:rFonts w:ascii="Calibri" w:hAnsi="Calibri"/>
          <w:sz w:val="24"/>
          <w:szCs w:val="24"/>
        </w:rPr>
        <w:t>a tutto il personale le</w:t>
      </w:r>
      <w:r w:rsidR="0048343E">
        <w:rPr>
          <w:rFonts w:ascii="Calibri" w:hAnsi="Calibri"/>
          <w:sz w:val="24"/>
          <w:szCs w:val="24"/>
        </w:rPr>
        <w:t xml:space="preserve"> </w:t>
      </w:r>
      <w:r w:rsidR="002D2270">
        <w:rPr>
          <w:rFonts w:ascii="Calibri" w:hAnsi="Calibri"/>
          <w:sz w:val="24"/>
          <w:szCs w:val="24"/>
        </w:rPr>
        <w:t>procedure di votazione con un avviso pubblic</w:t>
      </w:r>
      <w:r w:rsidR="0088469B">
        <w:rPr>
          <w:rFonts w:ascii="Calibri" w:hAnsi="Calibri"/>
          <w:sz w:val="24"/>
          <w:szCs w:val="24"/>
        </w:rPr>
        <w:t>ato sul sito istituzionale e tramite e-mail</w:t>
      </w:r>
      <w:r w:rsidR="002D2270">
        <w:rPr>
          <w:rFonts w:ascii="Calibri" w:hAnsi="Calibri"/>
          <w:sz w:val="24"/>
          <w:szCs w:val="24"/>
        </w:rPr>
        <w:t xml:space="preserve">. </w:t>
      </w:r>
    </w:p>
    <w:p w:rsidR="005F72BF" w:rsidRPr="005F72BF" w:rsidRDefault="005F72BF" w:rsidP="002D2270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</w:t>
      </w:r>
      <w:r w:rsidR="00FB3F40" w:rsidRPr="00FB3F40">
        <w:rPr>
          <w:rFonts w:ascii="Calibri" w:hAnsi="Calibri"/>
          <w:sz w:val="24"/>
          <w:szCs w:val="24"/>
        </w:rPr>
        <w:t>caso di metodo</w:t>
      </w:r>
      <w:r>
        <w:rPr>
          <w:rFonts w:ascii="Calibri" w:hAnsi="Calibri"/>
          <w:sz w:val="24"/>
          <w:szCs w:val="24"/>
        </w:rPr>
        <w:t xml:space="preserve"> elettivo</w:t>
      </w:r>
      <w:r w:rsidR="00FB3F40" w:rsidRPr="00FB3F40">
        <w:rPr>
          <w:rFonts w:ascii="Calibri" w:hAnsi="Calibri"/>
          <w:sz w:val="24"/>
          <w:szCs w:val="24"/>
        </w:rPr>
        <w:t xml:space="preserve"> non telematico,</w:t>
      </w:r>
      <w:r w:rsidR="00FC1570" w:rsidRPr="00FB3F40">
        <w:rPr>
          <w:rFonts w:ascii="Calibri" w:hAnsi="Calibri"/>
          <w:sz w:val="24"/>
          <w:szCs w:val="24"/>
        </w:rPr>
        <w:t xml:space="preserve"> </w:t>
      </w:r>
      <w:r w:rsidRPr="005F72BF">
        <w:rPr>
          <w:rFonts w:ascii="Calibri" w:hAnsi="Calibri"/>
          <w:sz w:val="24"/>
          <w:szCs w:val="24"/>
        </w:rPr>
        <w:t xml:space="preserve">per l'espressione del voto </w:t>
      </w:r>
      <w:r w:rsidR="0088469B">
        <w:rPr>
          <w:rFonts w:ascii="Calibri" w:hAnsi="Calibri"/>
          <w:sz w:val="24"/>
          <w:szCs w:val="24"/>
        </w:rPr>
        <w:t>c</w:t>
      </w:r>
      <w:r w:rsidR="0088469B" w:rsidRPr="005F72BF">
        <w:rPr>
          <w:rFonts w:ascii="Calibri" w:hAnsi="Calibri"/>
          <w:sz w:val="24"/>
          <w:szCs w:val="24"/>
        </w:rPr>
        <w:t xml:space="preserve">iascun elettore ha a disposizione </w:t>
      </w:r>
      <w:r w:rsidRPr="005F72BF">
        <w:rPr>
          <w:rFonts w:ascii="Calibri" w:hAnsi="Calibri"/>
          <w:sz w:val="24"/>
          <w:szCs w:val="24"/>
        </w:rPr>
        <w:t xml:space="preserve">una scheda e può esprimere </w:t>
      </w:r>
      <w:r>
        <w:rPr>
          <w:rFonts w:ascii="Calibri" w:hAnsi="Calibri"/>
          <w:sz w:val="24"/>
          <w:szCs w:val="24"/>
        </w:rPr>
        <w:t>le</w:t>
      </w:r>
      <w:r w:rsidRPr="005F72BF">
        <w:rPr>
          <w:rFonts w:ascii="Calibri" w:hAnsi="Calibri"/>
          <w:sz w:val="24"/>
          <w:szCs w:val="24"/>
        </w:rPr>
        <w:t xml:space="preserve"> preferenze con l'indicazione del cognome e, in caso di omonimia, anche del nome del candidato o dello pseudonimo fornito al momento della candidatura.</w:t>
      </w:r>
    </w:p>
    <w:p w:rsidR="002D2270" w:rsidRPr="002D2270" w:rsidRDefault="002D2270" w:rsidP="002D227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647E58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Pr="002D2270">
        <w:rPr>
          <w:rFonts w:ascii="Calibri" w:hAnsi="Calibri"/>
          <w:sz w:val="24"/>
          <w:szCs w:val="24"/>
        </w:rPr>
        <w:t xml:space="preserve">Sono dichiarate nulle le schede che: </w:t>
      </w:r>
    </w:p>
    <w:p w:rsidR="002D2270" w:rsidRDefault="002D2270" w:rsidP="002D227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D2270">
        <w:rPr>
          <w:rFonts w:ascii="Calibri" w:hAnsi="Calibri"/>
          <w:sz w:val="24"/>
          <w:szCs w:val="24"/>
        </w:rPr>
        <w:t>non offrono possibilità di identificare il candidato prescelto, ovvero contengano modalità di identificazione del candidato diverse da quelle</w:t>
      </w:r>
      <w:r w:rsidR="0048343E">
        <w:rPr>
          <w:rFonts w:ascii="Calibri" w:hAnsi="Calibri"/>
          <w:sz w:val="24"/>
          <w:szCs w:val="24"/>
        </w:rPr>
        <w:t xml:space="preserve"> sopra</w:t>
      </w:r>
      <w:r w:rsidRPr="002D2270">
        <w:rPr>
          <w:rFonts w:ascii="Calibri" w:hAnsi="Calibri"/>
          <w:sz w:val="24"/>
          <w:szCs w:val="24"/>
        </w:rPr>
        <w:t xml:space="preserve"> indicate; </w:t>
      </w:r>
    </w:p>
    <w:p w:rsidR="002D2270" w:rsidRPr="002D2270" w:rsidRDefault="002D2270" w:rsidP="002D2270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Pr="002D2270">
        <w:rPr>
          <w:rFonts w:ascii="Calibri" w:hAnsi="Calibri"/>
          <w:sz w:val="24"/>
          <w:szCs w:val="24"/>
        </w:rPr>
        <w:t>non sono quelle fornite dall'amministrazione e vidimate dal seggio;</w:t>
      </w:r>
    </w:p>
    <w:p w:rsidR="002D2270" w:rsidRPr="002D2270" w:rsidRDefault="002D2270" w:rsidP="002D2270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</w:t>
      </w:r>
      <w:r w:rsidRPr="002D2270">
        <w:rPr>
          <w:rFonts w:ascii="Calibri" w:hAnsi="Calibri"/>
          <w:sz w:val="24"/>
          <w:szCs w:val="24"/>
        </w:rPr>
        <w:t xml:space="preserve">recano segni o alterazioni che manifestano la volontà, da parte dell'elettore, di far riconoscere il proprio voto; </w:t>
      </w:r>
    </w:p>
    <w:p w:rsidR="002D2270" w:rsidRPr="002D2270" w:rsidRDefault="002D2270" w:rsidP="002D2270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 w:rsidRPr="002D2270">
        <w:rPr>
          <w:rFonts w:ascii="Calibri" w:hAnsi="Calibri"/>
          <w:sz w:val="24"/>
          <w:szCs w:val="24"/>
        </w:rPr>
        <w:t xml:space="preserve">riportano voti di preferenza per candidati che non si sono presentati ufficialmente, o che non appartengono al relativo corpo elettorale. </w:t>
      </w:r>
    </w:p>
    <w:p w:rsidR="00FB3F40" w:rsidRDefault="002D2270" w:rsidP="002D2270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</w:t>
      </w:r>
      <w:r w:rsidRPr="002D2270">
        <w:rPr>
          <w:rFonts w:ascii="Calibri" w:hAnsi="Calibri"/>
          <w:sz w:val="24"/>
          <w:szCs w:val="24"/>
        </w:rPr>
        <w:t>Sono altresì dichiarate nulle le schede contenenti preferenze eccedenti il numero consentito</w:t>
      </w:r>
      <w:r>
        <w:rPr>
          <w:rFonts w:ascii="Calibri" w:hAnsi="Calibri"/>
          <w:sz w:val="24"/>
          <w:szCs w:val="24"/>
        </w:rPr>
        <w:t>.</w:t>
      </w:r>
    </w:p>
    <w:p w:rsidR="002D2270" w:rsidRPr="00910AC1" w:rsidRDefault="002D2270" w:rsidP="002D2270">
      <w:pPr>
        <w:spacing w:line="360" w:lineRule="auto"/>
        <w:jc w:val="both"/>
        <w:rPr>
          <w:rFonts w:ascii="Calibri" w:hAnsi="Calibri"/>
        </w:rPr>
      </w:pPr>
    </w:p>
    <w:p w:rsidR="00FB3F40" w:rsidRPr="00FB3F40" w:rsidRDefault="00FB3F40" w:rsidP="00FB3F4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FB3F40">
        <w:rPr>
          <w:rFonts w:ascii="Calibri" w:hAnsi="Calibri"/>
          <w:b/>
          <w:sz w:val="24"/>
          <w:szCs w:val="24"/>
        </w:rPr>
        <w:t xml:space="preserve">Art. </w:t>
      </w:r>
      <w:r w:rsidR="00910AC1">
        <w:rPr>
          <w:rFonts w:ascii="Calibri" w:hAnsi="Calibri"/>
          <w:b/>
          <w:sz w:val="24"/>
          <w:szCs w:val="24"/>
        </w:rPr>
        <w:t xml:space="preserve">7 </w:t>
      </w:r>
      <w:r w:rsidR="002D2270">
        <w:rPr>
          <w:rFonts w:ascii="Calibri" w:hAnsi="Calibri"/>
          <w:b/>
          <w:sz w:val="24"/>
          <w:szCs w:val="24"/>
        </w:rPr>
        <w:t>Proclamazione degli eletti</w:t>
      </w:r>
    </w:p>
    <w:p w:rsidR="00E8223D" w:rsidRPr="004162BF" w:rsidRDefault="00E8223D" w:rsidP="00FB3F4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162BF">
        <w:rPr>
          <w:rFonts w:ascii="Calibri" w:hAnsi="Calibri"/>
          <w:sz w:val="24"/>
          <w:szCs w:val="24"/>
        </w:rPr>
        <w:t xml:space="preserve">Risultano eletti i sei lavoratori che hanno ottenuto il maggior numero di voti espressi.  </w:t>
      </w:r>
      <w:r w:rsidRPr="00FB3F40">
        <w:rPr>
          <w:rFonts w:ascii="Calibri" w:hAnsi="Calibri"/>
          <w:sz w:val="24"/>
          <w:szCs w:val="24"/>
        </w:rPr>
        <w:t>A parità</w:t>
      </w:r>
      <w:r w:rsidRPr="004162BF">
        <w:rPr>
          <w:rFonts w:ascii="Calibri" w:hAnsi="Calibri" w:cs="Arial"/>
          <w:sz w:val="24"/>
          <w:szCs w:val="24"/>
          <w:lang w:eastAsia="en-US"/>
        </w:rPr>
        <w:t xml:space="preserve"> di </w:t>
      </w:r>
      <w:r w:rsidRPr="00170038">
        <w:rPr>
          <w:rFonts w:ascii="Calibri" w:hAnsi="Calibri"/>
          <w:sz w:val="24"/>
          <w:szCs w:val="24"/>
        </w:rPr>
        <w:t>voti si tiene conto dell'anzianità nel ruolo e dell'età, in caso di pari anzianità nel ruolo.</w:t>
      </w:r>
    </w:p>
    <w:p w:rsidR="00E8223D" w:rsidRPr="004162BF" w:rsidRDefault="00170038" w:rsidP="005678F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038">
        <w:rPr>
          <w:rFonts w:ascii="Calibri" w:hAnsi="Calibri"/>
          <w:sz w:val="24"/>
          <w:szCs w:val="24"/>
        </w:rPr>
        <w:t>La Commissione Elettorale Centrale, dopo aver tenuto conto delle decisioni assunte sugli eventu</w:t>
      </w:r>
      <w:r w:rsidR="005F72BF">
        <w:rPr>
          <w:rFonts w:ascii="Calibri" w:hAnsi="Calibri"/>
          <w:sz w:val="24"/>
          <w:szCs w:val="24"/>
        </w:rPr>
        <w:t>a</w:t>
      </w:r>
      <w:r w:rsidRPr="00170038">
        <w:rPr>
          <w:rFonts w:ascii="Calibri" w:hAnsi="Calibri"/>
          <w:sz w:val="24"/>
          <w:szCs w:val="24"/>
        </w:rPr>
        <w:t xml:space="preserve">li ricorsi, comunica </w:t>
      </w:r>
      <w:r w:rsidR="006B5213">
        <w:rPr>
          <w:rFonts w:ascii="Calibri" w:hAnsi="Calibri"/>
          <w:sz w:val="24"/>
          <w:szCs w:val="24"/>
        </w:rPr>
        <w:t>immediatamente</w:t>
      </w:r>
      <w:r w:rsidR="0048343E">
        <w:rPr>
          <w:rFonts w:ascii="Calibri" w:hAnsi="Calibri"/>
          <w:sz w:val="24"/>
          <w:szCs w:val="24"/>
        </w:rPr>
        <w:t xml:space="preserve"> </w:t>
      </w:r>
      <w:r w:rsidRPr="00170038">
        <w:rPr>
          <w:rFonts w:ascii="Calibri" w:hAnsi="Calibri"/>
          <w:sz w:val="24"/>
          <w:szCs w:val="24"/>
        </w:rPr>
        <w:t xml:space="preserve">i nominativi degli eletti al Rettore che provvede con proprio provvedimento alla nomina. </w:t>
      </w:r>
      <w:r>
        <w:rPr>
          <w:rFonts w:ascii="Calibri" w:hAnsi="Calibri"/>
          <w:sz w:val="24"/>
          <w:szCs w:val="24"/>
        </w:rPr>
        <w:t>L</w:t>
      </w:r>
      <w:r w:rsidR="00E8223D" w:rsidRPr="004162BF">
        <w:rPr>
          <w:rFonts w:ascii="Calibri" w:hAnsi="Calibri"/>
          <w:sz w:val="24"/>
          <w:szCs w:val="24"/>
        </w:rPr>
        <w:t>a Direzione Generale provvederà tempestivamente a pubblicizzarli in sul sito di Ateneo e  a tutto il personale via e</w:t>
      </w:r>
      <w:r w:rsidR="005F72BF">
        <w:rPr>
          <w:rFonts w:ascii="Calibri" w:hAnsi="Calibri"/>
          <w:sz w:val="24"/>
          <w:szCs w:val="24"/>
        </w:rPr>
        <w:t>-</w:t>
      </w:r>
      <w:r w:rsidR="00E8223D" w:rsidRPr="004162BF">
        <w:rPr>
          <w:rFonts w:ascii="Calibri" w:hAnsi="Calibri"/>
          <w:sz w:val="24"/>
          <w:szCs w:val="24"/>
        </w:rPr>
        <w:t>mail.</w:t>
      </w:r>
    </w:p>
    <w:p w:rsidR="00E8223D" w:rsidRDefault="00E8223D" w:rsidP="005678F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162BF">
        <w:rPr>
          <w:rFonts w:ascii="Calibri" w:hAnsi="Calibri"/>
          <w:sz w:val="24"/>
          <w:szCs w:val="24"/>
        </w:rPr>
        <w:t>In caso di incompatibilità con il ruolo dei R.L.S., la mancata opzione entro 15 giorni dalla proclamazione degli eletti comporta la decadenza dalla carica d</w:t>
      </w:r>
      <w:r w:rsidR="00170038">
        <w:rPr>
          <w:rFonts w:ascii="Calibri" w:hAnsi="Calibri"/>
          <w:sz w:val="24"/>
          <w:szCs w:val="24"/>
        </w:rPr>
        <w:t>i</w:t>
      </w:r>
      <w:r w:rsidRPr="004162BF">
        <w:rPr>
          <w:rFonts w:ascii="Calibri" w:hAnsi="Calibri"/>
          <w:sz w:val="24"/>
          <w:szCs w:val="24"/>
        </w:rPr>
        <w:t xml:space="preserve"> R.L.S.</w:t>
      </w:r>
    </w:p>
    <w:p w:rsidR="00170038" w:rsidRPr="00910AC1" w:rsidRDefault="00170038" w:rsidP="005678FD">
      <w:pPr>
        <w:spacing w:line="360" w:lineRule="auto"/>
        <w:jc w:val="both"/>
        <w:rPr>
          <w:rFonts w:ascii="Calibri" w:hAnsi="Calibri"/>
        </w:rPr>
      </w:pPr>
    </w:p>
    <w:p w:rsidR="00170038" w:rsidRPr="00170038" w:rsidRDefault="00170038" w:rsidP="0017003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70038">
        <w:rPr>
          <w:rFonts w:ascii="Calibri" w:hAnsi="Calibri"/>
          <w:b/>
          <w:sz w:val="24"/>
          <w:szCs w:val="24"/>
        </w:rPr>
        <w:t xml:space="preserve">Art. </w:t>
      </w:r>
      <w:r w:rsidR="00910AC1">
        <w:rPr>
          <w:rFonts w:ascii="Calibri" w:hAnsi="Calibri"/>
          <w:b/>
          <w:sz w:val="24"/>
          <w:szCs w:val="24"/>
        </w:rPr>
        <w:t>8</w:t>
      </w:r>
      <w:r w:rsidRPr="00170038">
        <w:rPr>
          <w:rFonts w:ascii="Calibri" w:hAnsi="Calibri"/>
          <w:b/>
          <w:sz w:val="24"/>
          <w:szCs w:val="24"/>
        </w:rPr>
        <w:t xml:space="preserve"> </w:t>
      </w:r>
      <w:r w:rsidRPr="00170038">
        <w:rPr>
          <w:rFonts w:ascii="Cambria" w:hAnsi="Cambria"/>
          <w:b/>
          <w:sz w:val="24"/>
          <w:szCs w:val="24"/>
        </w:rPr>
        <w:t>Rinuncia</w:t>
      </w:r>
    </w:p>
    <w:p w:rsidR="00170038" w:rsidRPr="00170038" w:rsidRDefault="00170038" w:rsidP="0017003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038">
        <w:rPr>
          <w:rFonts w:ascii="Calibri" w:hAnsi="Calibri"/>
          <w:sz w:val="24"/>
          <w:szCs w:val="24"/>
        </w:rPr>
        <w:t>In caso di rinuncia alla nomina, o di dimissioni dalla carica, o di trasferimento in altre Amministrazioni, o di dimissioni dal servizio, o per qualsiasi altra causa di decadenza, l’eletto viene sostituito con il primo dei non eletti.</w:t>
      </w:r>
    </w:p>
    <w:p w:rsidR="00170038" w:rsidRPr="00170038" w:rsidRDefault="00170038" w:rsidP="0017003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038">
        <w:rPr>
          <w:rFonts w:ascii="Calibri" w:hAnsi="Calibri"/>
          <w:sz w:val="24"/>
          <w:szCs w:val="24"/>
        </w:rPr>
        <w:t xml:space="preserve">I sostituti rimangono in carica fino alla conclusione del mandato interrotto. Se non vi sono altri  candidati utilmente collocati in graduatoria e il numero dei componenti i RLS è inferiore a sei, </w:t>
      </w:r>
      <w:r>
        <w:rPr>
          <w:rFonts w:ascii="Calibri" w:hAnsi="Calibri"/>
          <w:sz w:val="24"/>
          <w:szCs w:val="24"/>
        </w:rPr>
        <w:t xml:space="preserve">saranno indette </w:t>
      </w:r>
      <w:r w:rsidRPr="00170038">
        <w:rPr>
          <w:rFonts w:ascii="Calibri" w:hAnsi="Calibri"/>
          <w:sz w:val="24"/>
          <w:szCs w:val="24"/>
        </w:rPr>
        <w:t xml:space="preserve">elezioni suppletive, salvo che la </w:t>
      </w:r>
      <w:proofErr w:type="spellStart"/>
      <w:r w:rsidRPr="00170038">
        <w:rPr>
          <w:rFonts w:ascii="Calibri" w:hAnsi="Calibri"/>
          <w:sz w:val="24"/>
          <w:szCs w:val="24"/>
        </w:rPr>
        <w:t>vacatio</w:t>
      </w:r>
      <w:proofErr w:type="spellEnd"/>
      <w:r w:rsidRPr="00170038">
        <w:rPr>
          <w:rFonts w:ascii="Calibri" w:hAnsi="Calibri"/>
          <w:sz w:val="24"/>
          <w:szCs w:val="24"/>
        </w:rPr>
        <w:t xml:space="preserve"> si verifichi nei sei mesi precedenti la scadenza naturale del mandato. I nuovi eletti rimangono comunque in carica nei termini stabiliti dal precedente comma.</w:t>
      </w:r>
    </w:p>
    <w:p w:rsidR="00170038" w:rsidRDefault="00170038" w:rsidP="00170038">
      <w:pPr>
        <w:jc w:val="both"/>
        <w:rPr>
          <w:rFonts w:ascii="Cambria" w:hAnsi="Cambria"/>
        </w:rPr>
      </w:pPr>
      <w:r w:rsidRPr="00647E58">
        <w:rPr>
          <w:rFonts w:ascii="Cambria" w:hAnsi="Cambria"/>
        </w:rPr>
        <w:t xml:space="preserve"> </w:t>
      </w:r>
    </w:p>
    <w:p w:rsidR="00EA0862" w:rsidRPr="002D2270" w:rsidRDefault="00EA0862" w:rsidP="00EA086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D2270">
        <w:rPr>
          <w:rFonts w:ascii="Calibri" w:hAnsi="Calibri"/>
          <w:b/>
          <w:sz w:val="24"/>
          <w:szCs w:val="24"/>
        </w:rPr>
        <w:t xml:space="preserve">Art. </w:t>
      </w:r>
      <w:r w:rsidR="00910AC1">
        <w:rPr>
          <w:rFonts w:ascii="Calibri" w:hAnsi="Calibri"/>
          <w:b/>
          <w:sz w:val="24"/>
          <w:szCs w:val="24"/>
        </w:rPr>
        <w:t>9</w:t>
      </w:r>
      <w:r w:rsidR="002D2270" w:rsidRPr="002D2270">
        <w:rPr>
          <w:rFonts w:ascii="Calibri" w:hAnsi="Calibri"/>
          <w:b/>
          <w:sz w:val="24"/>
          <w:szCs w:val="24"/>
        </w:rPr>
        <w:t xml:space="preserve"> Reclami/Ricorsi</w:t>
      </w:r>
    </w:p>
    <w:p w:rsidR="00EA0862" w:rsidRPr="00EA0862" w:rsidRDefault="00EA0862" w:rsidP="00EA086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0862">
        <w:rPr>
          <w:rFonts w:ascii="Calibri" w:hAnsi="Calibri"/>
          <w:sz w:val="24"/>
          <w:szCs w:val="24"/>
        </w:rPr>
        <w:t>Eventuali reclami</w:t>
      </w:r>
      <w:r w:rsidR="006B5213">
        <w:rPr>
          <w:rFonts w:ascii="Calibri" w:hAnsi="Calibri"/>
          <w:sz w:val="24"/>
          <w:szCs w:val="24"/>
        </w:rPr>
        <w:t xml:space="preserve"> o</w:t>
      </w:r>
      <w:r w:rsidRPr="00EA0862">
        <w:rPr>
          <w:rFonts w:ascii="Calibri" w:hAnsi="Calibri"/>
          <w:sz w:val="24"/>
          <w:szCs w:val="24"/>
        </w:rPr>
        <w:t xml:space="preserve"> ricorsi riguardanti le operazioni elettorali devono essere presentati alla Commissione Elettorale Centrale entro il termine di 5 giorni lavorativi dall'atto conclusivo della fase del procedimento elettorale a cui si riferiscono. </w:t>
      </w:r>
    </w:p>
    <w:p w:rsidR="00EA0862" w:rsidRPr="00EA0862" w:rsidRDefault="00EA0862" w:rsidP="00EA086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0862">
        <w:rPr>
          <w:rFonts w:ascii="Calibri" w:hAnsi="Calibri"/>
          <w:sz w:val="24"/>
          <w:szCs w:val="24"/>
        </w:rPr>
        <w:t xml:space="preserve">I termini per i reclami/ricorsi decorrono dalla data in cui gli atti conclusivi sono resi pubblici secondo le disposizioni stabilite dagli articoli precedenti. </w:t>
      </w:r>
    </w:p>
    <w:p w:rsidR="00EA0862" w:rsidRPr="00EA0862" w:rsidRDefault="00EA0862" w:rsidP="00EA086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0862">
        <w:rPr>
          <w:rFonts w:ascii="Calibri" w:hAnsi="Calibri"/>
          <w:sz w:val="24"/>
          <w:szCs w:val="24"/>
        </w:rPr>
        <w:t xml:space="preserve">Sui reclami/ricorsi decide, nei tre giorni successivi, la Commissione dandone immediata notificazione agli interessati. </w:t>
      </w:r>
    </w:p>
    <w:p w:rsidR="00EA0862" w:rsidRPr="00EA0862" w:rsidRDefault="00EA0862" w:rsidP="00EA086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0862">
        <w:rPr>
          <w:rFonts w:ascii="Calibri" w:hAnsi="Calibri"/>
          <w:sz w:val="24"/>
          <w:szCs w:val="24"/>
        </w:rPr>
        <w:t xml:space="preserve">Avverso le decisioni della Commissione </w:t>
      </w:r>
      <w:r w:rsidR="00587082">
        <w:rPr>
          <w:rFonts w:ascii="Calibri" w:hAnsi="Calibri"/>
          <w:sz w:val="24"/>
          <w:szCs w:val="24"/>
        </w:rPr>
        <w:t>Centrale</w:t>
      </w:r>
      <w:r w:rsidRPr="00EA0862">
        <w:rPr>
          <w:rFonts w:ascii="Calibri" w:hAnsi="Calibri"/>
          <w:sz w:val="24"/>
          <w:szCs w:val="24"/>
        </w:rPr>
        <w:t xml:space="preserve"> è ammesso, entro tre giorni dal ricevimento delle stesse, ulteriore reclamo/ricorso alla RSU di Ateneo, la quale decide in via definitiva nei sette giorni successivi e, comunque, in tempo utile per la definizione del procedimento. </w:t>
      </w:r>
    </w:p>
    <w:p w:rsidR="00EA0862" w:rsidRDefault="00EA0862" w:rsidP="00EA086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0862">
        <w:rPr>
          <w:rFonts w:ascii="Calibri" w:hAnsi="Calibri"/>
          <w:sz w:val="24"/>
          <w:szCs w:val="24"/>
        </w:rPr>
        <w:t xml:space="preserve">Sono legittimati a proporre reclamo contro le operazioni elettorali relative allo scrutinio, alla proclamazione degli eletti ed alle conseguenti nomine, gli elettori che hanno partecipato alle votazioni stesse.  </w:t>
      </w:r>
    </w:p>
    <w:p w:rsidR="00587082" w:rsidRPr="00910AC1" w:rsidRDefault="00587082" w:rsidP="00EA0862">
      <w:pPr>
        <w:spacing w:line="360" w:lineRule="auto"/>
        <w:jc w:val="both"/>
        <w:rPr>
          <w:rFonts w:ascii="Calibri" w:hAnsi="Calibri"/>
        </w:rPr>
      </w:pPr>
    </w:p>
    <w:p w:rsidR="00587082" w:rsidRDefault="00587082" w:rsidP="00EA086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87082">
        <w:rPr>
          <w:rFonts w:ascii="Calibri" w:hAnsi="Calibri"/>
          <w:b/>
          <w:sz w:val="24"/>
          <w:szCs w:val="24"/>
        </w:rPr>
        <w:t>Art. 1</w:t>
      </w:r>
      <w:r w:rsidR="00910AC1">
        <w:rPr>
          <w:rFonts w:ascii="Calibri" w:hAnsi="Calibri"/>
          <w:b/>
          <w:sz w:val="24"/>
          <w:szCs w:val="24"/>
        </w:rPr>
        <w:t>0</w:t>
      </w:r>
      <w:r w:rsidRPr="00587082">
        <w:rPr>
          <w:rFonts w:ascii="Calibri" w:hAnsi="Calibri"/>
          <w:b/>
          <w:sz w:val="24"/>
          <w:szCs w:val="24"/>
        </w:rPr>
        <w:t xml:space="preserve"> Norma transitoria </w:t>
      </w:r>
    </w:p>
    <w:p w:rsidR="00587082" w:rsidRPr="00587082" w:rsidRDefault="00587082" w:rsidP="00EA0862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587082">
        <w:rPr>
          <w:rFonts w:ascii="Calibri" w:hAnsi="Calibri"/>
          <w:i/>
          <w:sz w:val="24"/>
          <w:szCs w:val="24"/>
        </w:rPr>
        <w:t>vista la data ravvicinata delle votazioni, si ravvisa l’opportunità di prevedere una norma transitoria che stabilisca scadenze diverse (dalla pubblicazione dell’elettorato attivo etc..) solo per queste prime elezioni; oppure dobbiamo concordare lo spostamento dei i due giorni di votazione.)</w:t>
      </w:r>
      <w:r>
        <w:rPr>
          <w:rFonts w:ascii="Calibri" w:hAnsi="Calibri"/>
          <w:sz w:val="24"/>
          <w:szCs w:val="24"/>
        </w:rPr>
        <w:t xml:space="preserve"> </w:t>
      </w:r>
    </w:p>
    <w:p w:rsidR="00EA0862" w:rsidRPr="00647E58" w:rsidRDefault="00EA0862" w:rsidP="00170038">
      <w:pPr>
        <w:jc w:val="both"/>
        <w:rPr>
          <w:rFonts w:ascii="Cambria" w:hAnsi="Cambria"/>
        </w:rPr>
      </w:pPr>
    </w:p>
    <w:p w:rsidR="00E8223D" w:rsidRPr="004162BF" w:rsidRDefault="00E8223D" w:rsidP="00CB7B3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4162BF">
        <w:rPr>
          <w:rFonts w:ascii="Calibri" w:hAnsi="Calibri"/>
          <w:b/>
          <w:sz w:val="24"/>
          <w:szCs w:val="24"/>
        </w:rPr>
        <w:t xml:space="preserve">Art. </w:t>
      </w:r>
      <w:r w:rsidR="00587082">
        <w:rPr>
          <w:rFonts w:ascii="Calibri" w:hAnsi="Calibri"/>
          <w:b/>
          <w:sz w:val="24"/>
          <w:szCs w:val="24"/>
        </w:rPr>
        <w:t>1</w:t>
      </w:r>
      <w:r w:rsidR="00910AC1">
        <w:rPr>
          <w:rFonts w:ascii="Calibri" w:hAnsi="Calibri"/>
          <w:b/>
          <w:sz w:val="24"/>
          <w:szCs w:val="24"/>
        </w:rPr>
        <w:t>1</w:t>
      </w:r>
      <w:r w:rsidRPr="004162BF">
        <w:rPr>
          <w:rFonts w:ascii="Calibri" w:hAnsi="Calibri"/>
          <w:b/>
          <w:sz w:val="24"/>
          <w:szCs w:val="24"/>
        </w:rPr>
        <w:t xml:space="preserve"> </w:t>
      </w:r>
      <w:r w:rsidR="00587082">
        <w:rPr>
          <w:rFonts w:ascii="Calibri" w:hAnsi="Calibri"/>
          <w:b/>
          <w:sz w:val="24"/>
          <w:szCs w:val="24"/>
        </w:rPr>
        <w:t>Regolamento</w:t>
      </w:r>
    </w:p>
    <w:p w:rsidR="00E8223D" w:rsidRPr="005678FD" w:rsidRDefault="00E8223D" w:rsidP="00CB7B3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162BF">
        <w:rPr>
          <w:rFonts w:ascii="Calibri" w:hAnsi="Calibri"/>
          <w:sz w:val="24"/>
          <w:szCs w:val="24"/>
        </w:rPr>
        <w:t>Il presente Regolamento</w:t>
      </w:r>
      <w:r w:rsidR="003F3845">
        <w:rPr>
          <w:rFonts w:ascii="Calibri" w:hAnsi="Calibri"/>
          <w:sz w:val="24"/>
          <w:szCs w:val="24"/>
        </w:rPr>
        <w:t xml:space="preserve"> </w:t>
      </w:r>
      <w:r w:rsidRPr="004162BF">
        <w:rPr>
          <w:rFonts w:ascii="Calibri" w:hAnsi="Calibri"/>
          <w:sz w:val="24"/>
          <w:szCs w:val="24"/>
        </w:rPr>
        <w:t>è emanato con Decreto del Rettore ed entra in vigore il giorno successivo alla sua pubblicazione all’Albo Ufficiale di Ateneo.</w:t>
      </w:r>
    </w:p>
    <w:p w:rsidR="00E8223D" w:rsidRPr="005678FD" w:rsidRDefault="00E8223D" w:rsidP="005678F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sectPr w:rsidR="00E8223D" w:rsidRPr="005678FD" w:rsidSect="00CB7B3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CE1"/>
    <w:multiLevelType w:val="hybridMultilevel"/>
    <w:tmpl w:val="69FA3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517"/>
    <w:multiLevelType w:val="hybridMultilevel"/>
    <w:tmpl w:val="321A7F74"/>
    <w:lvl w:ilvl="0" w:tplc="DBFE56E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6C42A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13AF9"/>
    <w:multiLevelType w:val="hybridMultilevel"/>
    <w:tmpl w:val="8A0C7084"/>
    <w:lvl w:ilvl="0" w:tplc="C616BF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349FF"/>
    <w:rsid w:val="000E74C9"/>
    <w:rsid w:val="0012482B"/>
    <w:rsid w:val="00170038"/>
    <w:rsid w:val="00253379"/>
    <w:rsid w:val="002D2270"/>
    <w:rsid w:val="003A36DF"/>
    <w:rsid w:val="003E2A6A"/>
    <w:rsid w:val="003F3845"/>
    <w:rsid w:val="004162BF"/>
    <w:rsid w:val="004349FF"/>
    <w:rsid w:val="004502B4"/>
    <w:rsid w:val="00466050"/>
    <w:rsid w:val="0048343E"/>
    <w:rsid w:val="004C403B"/>
    <w:rsid w:val="00536A0A"/>
    <w:rsid w:val="005678FD"/>
    <w:rsid w:val="00587082"/>
    <w:rsid w:val="0059381A"/>
    <w:rsid w:val="005F72BF"/>
    <w:rsid w:val="00656CFE"/>
    <w:rsid w:val="00661B90"/>
    <w:rsid w:val="00664995"/>
    <w:rsid w:val="006A275F"/>
    <w:rsid w:val="006B5213"/>
    <w:rsid w:val="006E09C1"/>
    <w:rsid w:val="007249E8"/>
    <w:rsid w:val="0074303A"/>
    <w:rsid w:val="007477CC"/>
    <w:rsid w:val="007F711B"/>
    <w:rsid w:val="0088469B"/>
    <w:rsid w:val="00892D1F"/>
    <w:rsid w:val="009021E0"/>
    <w:rsid w:val="00910AC1"/>
    <w:rsid w:val="00913AF5"/>
    <w:rsid w:val="00A11948"/>
    <w:rsid w:val="00A25153"/>
    <w:rsid w:val="00A5038F"/>
    <w:rsid w:val="00AC41C9"/>
    <w:rsid w:val="00AE1032"/>
    <w:rsid w:val="00AF599E"/>
    <w:rsid w:val="00B14425"/>
    <w:rsid w:val="00B810DD"/>
    <w:rsid w:val="00CB7B30"/>
    <w:rsid w:val="00CD34BF"/>
    <w:rsid w:val="00CF2BF3"/>
    <w:rsid w:val="00D0167E"/>
    <w:rsid w:val="00D42F1F"/>
    <w:rsid w:val="00D5336A"/>
    <w:rsid w:val="00DF700D"/>
    <w:rsid w:val="00E279D8"/>
    <w:rsid w:val="00E8223D"/>
    <w:rsid w:val="00EA0862"/>
    <w:rsid w:val="00EE5D2B"/>
    <w:rsid w:val="00F07F56"/>
    <w:rsid w:val="00F103C4"/>
    <w:rsid w:val="00F3719F"/>
    <w:rsid w:val="00FB3F40"/>
    <w:rsid w:val="00FC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9F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3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9FF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E27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9F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3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9FF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E27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B82CA-3400-4B9F-AD3C-40353DE4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ROMA "TOR VERGATA"</vt:lpstr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ROMA "TOR VERGATA"</dc:title>
  <dc:creator>SURDO</dc:creator>
  <cp:lastModifiedBy>SURDO</cp:lastModifiedBy>
  <cp:revision>2</cp:revision>
  <cp:lastPrinted>2014-02-10T11:58:00Z</cp:lastPrinted>
  <dcterms:created xsi:type="dcterms:W3CDTF">2014-03-06T01:46:00Z</dcterms:created>
  <dcterms:modified xsi:type="dcterms:W3CDTF">2014-03-06T01:46:00Z</dcterms:modified>
</cp:coreProperties>
</file>