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5B" w:rsidRPr="00E15E63" w:rsidRDefault="00E02B2B" w:rsidP="00492A1F">
      <w:pPr>
        <w:ind w:left="709" w:right="843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E15E63">
        <w:rPr>
          <w:rFonts w:ascii="Arial" w:hAnsi="Arial" w:cs="Arial"/>
          <w:b/>
          <w:bCs/>
          <w:sz w:val="28"/>
          <w:szCs w:val="28"/>
        </w:rPr>
        <w:t>Regolamento di mobilità interna del</w:t>
      </w:r>
    </w:p>
    <w:p w:rsidR="00E02B2B" w:rsidRPr="00E15E63" w:rsidRDefault="00E02B2B" w:rsidP="00492A1F">
      <w:pPr>
        <w:ind w:left="709" w:right="843"/>
        <w:jc w:val="center"/>
        <w:rPr>
          <w:rFonts w:ascii="Arial" w:hAnsi="Arial" w:cs="Arial"/>
          <w:b/>
          <w:bCs/>
          <w:sz w:val="28"/>
          <w:szCs w:val="28"/>
        </w:rPr>
      </w:pPr>
      <w:r w:rsidRPr="00E15E63">
        <w:rPr>
          <w:rFonts w:ascii="Arial" w:hAnsi="Arial" w:cs="Arial"/>
          <w:b/>
          <w:bCs/>
          <w:sz w:val="28"/>
          <w:szCs w:val="28"/>
        </w:rPr>
        <w:t>personale tecnico-amministrativo</w:t>
      </w:r>
      <w:r w:rsidR="001259CD" w:rsidRPr="00E15E63">
        <w:rPr>
          <w:rFonts w:ascii="Arial" w:hAnsi="Arial" w:cs="Arial"/>
          <w:b/>
          <w:bCs/>
          <w:sz w:val="28"/>
          <w:szCs w:val="28"/>
        </w:rPr>
        <w:t>-bibliotecario</w:t>
      </w:r>
      <w:r w:rsidR="00193D5B" w:rsidRPr="00E15E63">
        <w:rPr>
          <w:rFonts w:ascii="Arial" w:hAnsi="Arial" w:cs="Arial"/>
          <w:b/>
          <w:bCs/>
          <w:sz w:val="28"/>
          <w:szCs w:val="28"/>
        </w:rPr>
        <w:t xml:space="preserve"> (TAB)</w:t>
      </w:r>
    </w:p>
    <w:p w:rsidR="00CC598E" w:rsidRPr="00E15E63" w:rsidRDefault="00CC598E" w:rsidP="00492A1F">
      <w:pPr>
        <w:ind w:left="709" w:right="843"/>
        <w:jc w:val="center"/>
        <w:rPr>
          <w:rFonts w:ascii="Arial" w:hAnsi="Arial" w:cs="Arial"/>
          <w:b/>
          <w:bCs/>
          <w:sz w:val="28"/>
          <w:szCs w:val="28"/>
        </w:rPr>
      </w:pPr>
      <w:r w:rsidRPr="00E15E63">
        <w:rPr>
          <w:rFonts w:ascii="Arial" w:hAnsi="Arial" w:cs="Arial"/>
          <w:b/>
          <w:bCs/>
          <w:sz w:val="28"/>
          <w:szCs w:val="28"/>
        </w:rPr>
        <w:t>dell’Università degli Studi di Roma “Tor Vergata”</w:t>
      </w:r>
    </w:p>
    <w:p w:rsidR="00E02B2B" w:rsidRPr="00D678D4" w:rsidRDefault="00E02B2B" w:rsidP="009A39B4">
      <w:pPr>
        <w:autoSpaceDE w:val="0"/>
        <w:autoSpaceDN w:val="0"/>
        <w:adjustRightInd w:val="0"/>
        <w:rPr>
          <w:rFonts w:ascii="Times-Bold" w:hAnsi="Times-Bold" w:cs="Times-Bold"/>
          <w:bCs/>
          <w:sz w:val="22"/>
          <w:szCs w:val="22"/>
          <w:u w:val="single"/>
        </w:rPr>
      </w:pPr>
    </w:p>
    <w:p w:rsidR="00E02B2B" w:rsidRPr="00D678D4" w:rsidRDefault="00E02B2B" w:rsidP="009A39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E02B2B" w:rsidRPr="00D678D4" w:rsidRDefault="006B1D85" w:rsidP="00CE4D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678D4">
        <w:rPr>
          <w:rFonts w:ascii="Arial" w:hAnsi="Arial" w:cs="Arial"/>
          <w:b/>
          <w:bCs/>
          <w:sz w:val="22"/>
          <w:szCs w:val="22"/>
        </w:rPr>
        <w:t>ART. 1 - FINALITÀ ED AMBITO DI APPLICAZIONE</w:t>
      </w:r>
      <w:r w:rsidR="008737EF" w:rsidRPr="00D678D4">
        <w:rPr>
          <w:rFonts w:ascii="Arial" w:hAnsi="Arial" w:cs="Arial"/>
          <w:b/>
          <w:bCs/>
          <w:sz w:val="22"/>
          <w:szCs w:val="22"/>
        </w:rPr>
        <w:softHyphen/>
      </w:r>
    </w:p>
    <w:p w:rsidR="00E02B2B" w:rsidRPr="00D678D4" w:rsidRDefault="00E02B2B" w:rsidP="00CE4D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B70D9" w:rsidRPr="00D678D4" w:rsidRDefault="007B70D9" w:rsidP="007B70D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 xml:space="preserve">Il presente regolamento disciplina la mobilità interna del personale tecnico-amministrativo-bibliotecario </w:t>
      </w:r>
      <w:r w:rsidR="0016206A" w:rsidRPr="00D678D4">
        <w:rPr>
          <w:rFonts w:ascii="Arial" w:hAnsi="Arial" w:cs="Arial"/>
          <w:sz w:val="22"/>
          <w:szCs w:val="22"/>
        </w:rPr>
        <w:t xml:space="preserve">(TAB) </w:t>
      </w:r>
      <w:r w:rsidRPr="00D678D4">
        <w:rPr>
          <w:rFonts w:ascii="Arial" w:hAnsi="Arial" w:cs="Arial"/>
          <w:sz w:val="22"/>
          <w:szCs w:val="22"/>
        </w:rPr>
        <w:t xml:space="preserve">dell’Università degli Studi di Roma </w:t>
      </w:r>
      <w:r w:rsidR="0016206A" w:rsidRPr="00D678D4">
        <w:rPr>
          <w:rFonts w:ascii="Arial" w:hAnsi="Arial" w:cs="Arial"/>
          <w:sz w:val="22"/>
          <w:szCs w:val="22"/>
        </w:rPr>
        <w:t>“</w:t>
      </w:r>
      <w:r w:rsidRPr="00D678D4">
        <w:rPr>
          <w:rFonts w:ascii="Arial" w:hAnsi="Arial" w:cs="Arial"/>
          <w:sz w:val="22"/>
          <w:szCs w:val="22"/>
        </w:rPr>
        <w:t>Tor Vergata</w:t>
      </w:r>
      <w:r w:rsidR="0016206A" w:rsidRPr="00D678D4">
        <w:rPr>
          <w:rFonts w:ascii="Arial" w:hAnsi="Arial" w:cs="Arial"/>
          <w:sz w:val="22"/>
          <w:szCs w:val="22"/>
        </w:rPr>
        <w:t>”</w:t>
      </w:r>
      <w:r w:rsidR="00A738D6" w:rsidRPr="00D678D4">
        <w:rPr>
          <w:rFonts w:ascii="Arial" w:hAnsi="Arial" w:cs="Arial"/>
          <w:sz w:val="22"/>
          <w:szCs w:val="22"/>
        </w:rPr>
        <w:t xml:space="preserve">, nel rispetto </w:t>
      </w:r>
      <w:r w:rsidRPr="00D678D4">
        <w:rPr>
          <w:rFonts w:ascii="Arial" w:hAnsi="Arial" w:cs="Arial"/>
          <w:sz w:val="22"/>
          <w:szCs w:val="22"/>
        </w:rPr>
        <w:t xml:space="preserve">sia </w:t>
      </w:r>
      <w:r w:rsidR="00A738D6" w:rsidRPr="00D678D4">
        <w:rPr>
          <w:rFonts w:ascii="Arial" w:hAnsi="Arial" w:cs="Arial"/>
          <w:sz w:val="22"/>
          <w:szCs w:val="22"/>
        </w:rPr>
        <w:t xml:space="preserve">delle competenze </w:t>
      </w:r>
      <w:r w:rsidRPr="00D678D4">
        <w:rPr>
          <w:rFonts w:ascii="Arial" w:hAnsi="Arial" w:cs="Arial"/>
          <w:sz w:val="22"/>
          <w:szCs w:val="22"/>
        </w:rPr>
        <w:t>e della qualifica dei personale interessato</w:t>
      </w:r>
      <w:r w:rsidR="00A738D6" w:rsidRPr="00D678D4">
        <w:rPr>
          <w:rFonts w:ascii="Arial" w:hAnsi="Arial" w:cs="Arial"/>
          <w:sz w:val="22"/>
          <w:szCs w:val="22"/>
        </w:rPr>
        <w:t>,</w:t>
      </w:r>
      <w:r w:rsidRPr="00D678D4">
        <w:rPr>
          <w:rFonts w:ascii="Arial" w:hAnsi="Arial" w:cs="Arial"/>
          <w:sz w:val="22"/>
          <w:szCs w:val="22"/>
        </w:rPr>
        <w:t xml:space="preserve"> </w:t>
      </w:r>
      <w:r w:rsidR="00A738D6" w:rsidRPr="00D678D4">
        <w:rPr>
          <w:rFonts w:ascii="Arial" w:hAnsi="Arial" w:cs="Arial"/>
          <w:sz w:val="22"/>
          <w:szCs w:val="22"/>
        </w:rPr>
        <w:t>sia</w:t>
      </w:r>
      <w:r w:rsidRPr="00D678D4">
        <w:rPr>
          <w:rFonts w:ascii="Arial" w:hAnsi="Arial" w:cs="Arial"/>
          <w:sz w:val="22"/>
          <w:szCs w:val="22"/>
        </w:rPr>
        <w:t xml:space="preserve"> della </w:t>
      </w:r>
      <w:r w:rsidR="00A738D6" w:rsidRPr="00D678D4">
        <w:rPr>
          <w:rFonts w:ascii="Arial" w:hAnsi="Arial" w:cs="Arial"/>
          <w:sz w:val="22"/>
          <w:szCs w:val="22"/>
        </w:rPr>
        <w:t>valorizza</w:t>
      </w:r>
      <w:r w:rsidRPr="00D678D4">
        <w:rPr>
          <w:rFonts w:ascii="Arial" w:hAnsi="Arial" w:cs="Arial"/>
          <w:sz w:val="22"/>
          <w:szCs w:val="22"/>
        </w:rPr>
        <w:t>zione delle risorse del personale amministrativo</w:t>
      </w:r>
      <w:r w:rsidR="00D678D4" w:rsidRPr="00D678D4">
        <w:rPr>
          <w:rFonts w:ascii="Arial" w:hAnsi="Arial" w:cs="Arial"/>
          <w:sz w:val="22"/>
          <w:szCs w:val="22"/>
        </w:rPr>
        <w:t>,</w:t>
      </w:r>
      <w:r w:rsidRPr="00D678D4">
        <w:rPr>
          <w:rFonts w:ascii="Arial" w:hAnsi="Arial" w:cs="Arial"/>
          <w:sz w:val="22"/>
          <w:szCs w:val="22"/>
        </w:rPr>
        <w:t xml:space="preserve"> tecnico</w:t>
      </w:r>
      <w:r w:rsidR="00D678D4" w:rsidRPr="00D678D4">
        <w:rPr>
          <w:rFonts w:ascii="Arial" w:hAnsi="Arial" w:cs="Arial"/>
          <w:sz w:val="22"/>
          <w:szCs w:val="22"/>
        </w:rPr>
        <w:t xml:space="preserve"> e bibliote</w:t>
      </w:r>
      <w:r w:rsidR="00D678D4">
        <w:rPr>
          <w:rFonts w:ascii="Arial" w:hAnsi="Arial" w:cs="Arial"/>
          <w:sz w:val="22"/>
          <w:szCs w:val="22"/>
        </w:rPr>
        <w:t>c</w:t>
      </w:r>
      <w:r w:rsidR="00D678D4" w:rsidRPr="00D678D4">
        <w:rPr>
          <w:rFonts w:ascii="Arial" w:hAnsi="Arial" w:cs="Arial"/>
          <w:sz w:val="22"/>
          <w:szCs w:val="22"/>
        </w:rPr>
        <w:t>ario</w:t>
      </w:r>
      <w:r w:rsidRPr="00D678D4">
        <w:rPr>
          <w:rFonts w:ascii="Arial" w:hAnsi="Arial" w:cs="Arial"/>
          <w:sz w:val="22"/>
          <w:szCs w:val="22"/>
        </w:rPr>
        <w:t xml:space="preserve"> dell'Ateneo.</w:t>
      </w:r>
    </w:p>
    <w:p w:rsidR="00E02B2B" w:rsidRPr="00D678D4" w:rsidRDefault="00E02B2B" w:rsidP="00CF42C2">
      <w:pPr>
        <w:pStyle w:val="Corpodeltesto2"/>
        <w:rPr>
          <w:rFonts w:ascii="Arial" w:hAnsi="Arial" w:cs="Arial"/>
          <w:color w:val="auto"/>
          <w:sz w:val="22"/>
          <w:szCs w:val="22"/>
        </w:rPr>
      </w:pPr>
    </w:p>
    <w:p w:rsidR="00E02B2B" w:rsidRPr="00D678D4" w:rsidRDefault="00E02B2B" w:rsidP="00CE4D57">
      <w:pPr>
        <w:pStyle w:val="Corpodeltesto2"/>
        <w:rPr>
          <w:rFonts w:ascii="Arial" w:hAnsi="Arial" w:cs="Arial"/>
          <w:color w:val="auto"/>
          <w:sz w:val="22"/>
          <w:szCs w:val="22"/>
        </w:rPr>
      </w:pPr>
      <w:r w:rsidRPr="00D678D4">
        <w:rPr>
          <w:rFonts w:ascii="Arial" w:hAnsi="Arial" w:cs="Arial"/>
          <w:bCs/>
          <w:color w:val="auto"/>
          <w:sz w:val="22"/>
          <w:szCs w:val="22"/>
        </w:rPr>
        <w:t>I processi di mobilità interna</w:t>
      </w:r>
      <w:r w:rsidR="007B70D9" w:rsidRPr="00D678D4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B70D9" w:rsidRPr="00D678D4">
        <w:rPr>
          <w:rFonts w:ascii="Arial" w:hAnsi="Arial" w:cs="Arial"/>
          <w:color w:val="auto"/>
          <w:sz w:val="22"/>
          <w:szCs w:val="22"/>
        </w:rPr>
        <w:t xml:space="preserve">sono ispirati ai criteri di trasparenza dell’azione amministrativa e </w:t>
      </w:r>
      <w:r w:rsidRPr="00D678D4">
        <w:rPr>
          <w:rFonts w:ascii="Arial" w:hAnsi="Arial" w:cs="Arial"/>
          <w:bCs/>
          <w:color w:val="auto"/>
          <w:sz w:val="22"/>
          <w:szCs w:val="22"/>
        </w:rPr>
        <w:t xml:space="preserve">possono </w:t>
      </w:r>
      <w:r w:rsidR="001259CD" w:rsidRPr="00D678D4">
        <w:rPr>
          <w:rFonts w:ascii="Arial" w:hAnsi="Arial" w:cs="Arial"/>
          <w:bCs/>
          <w:color w:val="auto"/>
          <w:sz w:val="22"/>
          <w:szCs w:val="22"/>
        </w:rPr>
        <w:t>essere attivati</w:t>
      </w:r>
      <w:r w:rsidRPr="00D678D4">
        <w:rPr>
          <w:rFonts w:ascii="Arial" w:hAnsi="Arial" w:cs="Arial"/>
          <w:bCs/>
          <w:color w:val="auto"/>
          <w:sz w:val="22"/>
          <w:szCs w:val="22"/>
        </w:rPr>
        <w:t xml:space="preserve"> in relazione a</w:t>
      </w:r>
      <w:r w:rsidRPr="00D678D4">
        <w:rPr>
          <w:rFonts w:ascii="Arial" w:hAnsi="Arial" w:cs="Arial"/>
          <w:color w:val="auto"/>
          <w:sz w:val="22"/>
          <w:szCs w:val="22"/>
        </w:rPr>
        <w:t>:</w:t>
      </w:r>
    </w:p>
    <w:p w:rsidR="00E02B2B" w:rsidRPr="00D678D4" w:rsidRDefault="00E02B2B" w:rsidP="00CE4D57">
      <w:pPr>
        <w:pStyle w:val="Corpodeltesto2"/>
        <w:rPr>
          <w:rFonts w:ascii="Arial" w:hAnsi="Arial" w:cs="Arial"/>
          <w:color w:val="auto"/>
          <w:sz w:val="22"/>
          <w:szCs w:val="22"/>
        </w:rPr>
      </w:pPr>
    </w:p>
    <w:p w:rsidR="00E02B2B" w:rsidRPr="00D678D4" w:rsidRDefault="00E02B2B" w:rsidP="00CF42C2">
      <w:pPr>
        <w:pStyle w:val="Corpodeltesto2"/>
        <w:numPr>
          <w:ilvl w:val="0"/>
          <w:numId w:val="7"/>
        </w:numPr>
        <w:tabs>
          <w:tab w:val="clear" w:pos="1021"/>
          <w:tab w:val="num" w:pos="907"/>
        </w:tabs>
        <w:ind w:left="709"/>
        <w:rPr>
          <w:rFonts w:ascii="Arial" w:hAnsi="Arial" w:cs="Arial"/>
          <w:color w:val="auto"/>
          <w:sz w:val="22"/>
          <w:szCs w:val="22"/>
        </w:rPr>
      </w:pPr>
      <w:r w:rsidRPr="00D678D4">
        <w:rPr>
          <w:rFonts w:ascii="Arial" w:hAnsi="Arial" w:cs="Arial"/>
          <w:color w:val="auto"/>
          <w:sz w:val="22"/>
          <w:szCs w:val="22"/>
        </w:rPr>
        <w:t xml:space="preserve">esigenze organizzative dovute a processi di ristrutturazione dell’Università, costituzione di nuovi uffici, istituzione di nuove sedi, </w:t>
      </w:r>
      <w:r w:rsidR="001B4415" w:rsidRPr="00D678D4">
        <w:rPr>
          <w:rFonts w:ascii="Arial" w:hAnsi="Arial" w:cs="Arial"/>
          <w:color w:val="auto"/>
          <w:sz w:val="22"/>
          <w:szCs w:val="22"/>
        </w:rPr>
        <w:t>innovazione e/o cambiamento</w:t>
      </w:r>
      <w:r w:rsidRPr="00D678D4">
        <w:rPr>
          <w:rFonts w:ascii="Arial" w:hAnsi="Arial" w:cs="Arial"/>
          <w:color w:val="auto"/>
          <w:sz w:val="22"/>
          <w:szCs w:val="22"/>
        </w:rPr>
        <w:t xml:space="preserve"> dei modelli organizzativi e miglioramento della qualità dei servizi</w:t>
      </w:r>
      <w:r w:rsidR="00193D5B" w:rsidRPr="00D678D4">
        <w:rPr>
          <w:rFonts w:ascii="Arial" w:hAnsi="Arial" w:cs="Arial"/>
          <w:color w:val="auto"/>
          <w:sz w:val="22"/>
          <w:szCs w:val="22"/>
        </w:rPr>
        <w:t>;</w:t>
      </w:r>
    </w:p>
    <w:p w:rsidR="00E02B2B" w:rsidRPr="00D678D4" w:rsidRDefault="00193D5B" w:rsidP="00CF42C2">
      <w:pPr>
        <w:pStyle w:val="Corpodeltesto2"/>
        <w:numPr>
          <w:ilvl w:val="0"/>
          <w:numId w:val="7"/>
        </w:numPr>
        <w:tabs>
          <w:tab w:val="clear" w:pos="1021"/>
          <w:tab w:val="num" w:pos="907"/>
        </w:tabs>
        <w:ind w:left="709"/>
        <w:rPr>
          <w:rFonts w:ascii="Arial" w:hAnsi="Arial" w:cs="Arial"/>
          <w:color w:val="auto"/>
          <w:sz w:val="22"/>
          <w:szCs w:val="22"/>
        </w:rPr>
      </w:pPr>
      <w:r w:rsidRPr="00D678D4">
        <w:rPr>
          <w:rFonts w:ascii="Arial" w:hAnsi="Arial" w:cs="Arial"/>
          <w:color w:val="auto"/>
          <w:sz w:val="22"/>
          <w:szCs w:val="22"/>
        </w:rPr>
        <w:t>e</w:t>
      </w:r>
      <w:r w:rsidR="00E02B2B" w:rsidRPr="00D678D4">
        <w:rPr>
          <w:rFonts w:ascii="Arial" w:hAnsi="Arial" w:cs="Arial"/>
          <w:color w:val="auto"/>
          <w:sz w:val="22"/>
          <w:szCs w:val="22"/>
        </w:rPr>
        <w:t>sigenze di riequilibrio nell’assegnazione delle risorse umane a disposizione delle diverse strutture dell’Università</w:t>
      </w:r>
      <w:r w:rsidR="00EE3098" w:rsidRPr="00D678D4">
        <w:rPr>
          <w:rFonts w:ascii="Arial" w:hAnsi="Arial" w:cs="Arial"/>
          <w:color w:val="auto"/>
          <w:sz w:val="22"/>
          <w:szCs w:val="22"/>
        </w:rPr>
        <w:t xml:space="preserve"> (carichi di lavoro e/o competenze)</w:t>
      </w:r>
      <w:r w:rsidRPr="00D678D4">
        <w:rPr>
          <w:rFonts w:ascii="Arial" w:hAnsi="Arial" w:cs="Arial"/>
          <w:color w:val="auto"/>
          <w:sz w:val="22"/>
          <w:szCs w:val="22"/>
        </w:rPr>
        <w:t>;</w:t>
      </w:r>
    </w:p>
    <w:p w:rsidR="00942B12" w:rsidRPr="00D678D4" w:rsidRDefault="00193D5B" w:rsidP="00CF42C2">
      <w:pPr>
        <w:pStyle w:val="Corpodeltesto2"/>
        <w:numPr>
          <w:ilvl w:val="0"/>
          <w:numId w:val="7"/>
        </w:numPr>
        <w:tabs>
          <w:tab w:val="clear" w:pos="1021"/>
          <w:tab w:val="num" w:pos="907"/>
        </w:tabs>
        <w:ind w:left="709"/>
        <w:rPr>
          <w:rFonts w:ascii="Arial" w:hAnsi="Arial" w:cs="Arial"/>
          <w:color w:val="auto"/>
          <w:sz w:val="22"/>
          <w:szCs w:val="22"/>
        </w:rPr>
      </w:pPr>
      <w:r w:rsidRPr="00D678D4">
        <w:rPr>
          <w:rFonts w:ascii="Arial" w:hAnsi="Arial" w:cs="Arial"/>
          <w:color w:val="auto"/>
          <w:sz w:val="22"/>
          <w:szCs w:val="22"/>
        </w:rPr>
        <w:t>e</w:t>
      </w:r>
      <w:r w:rsidR="00942B12" w:rsidRPr="00D678D4">
        <w:rPr>
          <w:rFonts w:ascii="Arial" w:hAnsi="Arial" w:cs="Arial"/>
          <w:color w:val="auto"/>
          <w:sz w:val="22"/>
          <w:szCs w:val="22"/>
        </w:rPr>
        <w:t>sigenze personali</w:t>
      </w:r>
      <w:r w:rsidRPr="00D678D4">
        <w:rPr>
          <w:rFonts w:ascii="Arial" w:hAnsi="Arial" w:cs="Arial"/>
          <w:color w:val="auto"/>
          <w:sz w:val="22"/>
          <w:szCs w:val="22"/>
        </w:rPr>
        <w:t>;</w:t>
      </w:r>
    </w:p>
    <w:p w:rsidR="00E02B2B" w:rsidRPr="00D678D4" w:rsidRDefault="00193D5B" w:rsidP="00CF42C2">
      <w:pPr>
        <w:pStyle w:val="Corpodeltesto2"/>
        <w:numPr>
          <w:ilvl w:val="0"/>
          <w:numId w:val="7"/>
        </w:numPr>
        <w:tabs>
          <w:tab w:val="clear" w:pos="1021"/>
          <w:tab w:val="num" w:pos="907"/>
        </w:tabs>
        <w:ind w:left="709"/>
        <w:rPr>
          <w:rFonts w:ascii="Arial" w:hAnsi="Arial" w:cs="Arial"/>
          <w:color w:val="auto"/>
          <w:sz w:val="22"/>
          <w:szCs w:val="22"/>
        </w:rPr>
      </w:pPr>
      <w:r w:rsidRPr="00D678D4">
        <w:rPr>
          <w:rFonts w:ascii="Arial" w:hAnsi="Arial" w:cs="Arial"/>
          <w:color w:val="auto"/>
          <w:sz w:val="22"/>
          <w:szCs w:val="22"/>
        </w:rPr>
        <w:t>e</w:t>
      </w:r>
      <w:r w:rsidR="00E02B2B" w:rsidRPr="00D678D4">
        <w:rPr>
          <w:rFonts w:ascii="Arial" w:hAnsi="Arial" w:cs="Arial"/>
          <w:color w:val="auto"/>
          <w:sz w:val="22"/>
          <w:szCs w:val="22"/>
        </w:rPr>
        <w:t>si</w:t>
      </w:r>
      <w:r w:rsidR="008A6B1E" w:rsidRPr="00D678D4">
        <w:rPr>
          <w:rFonts w:ascii="Arial" w:hAnsi="Arial" w:cs="Arial"/>
          <w:color w:val="auto"/>
          <w:sz w:val="22"/>
          <w:szCs w:val="22"/>
        </w:rPr>
        <w:t>genze di sviluppo professionale.</w:t>
      </w:r>
    </w:p>
    <w:p w:rsidR="00E02B2B" w:rsidRPr="00D678D4" w:rsidRDefault="00E02B2B" w:rsidP="00CF42C2">
      <w:pPr>
        <w:pStyle w:val="Corpodeltesto2"/>
        <w:tabs>
          <w:tab w:val="num" w:pos="907"/>
        </w:tabs>
        <w:ind w:left="709"/>
        <w:rPr>
          <w:rFonts w:ascii="Arial" w:hAnsi="Arial" w:cs="Arial"/>
          <w:color w:val="auto"/>
          <w:sz w:val="22"/>
          <w:szCs w:val="22"/>
        </w:rPr>
      </w:pPr>
    </w:p>
    <w:p w:rsidR="00E02B2B" w:rsidRPr="00D678D4" w:rsidRDefault="00E02B2B" w:rsidP="00CE4D57">
      <w:pPr>
        <w:pStyle w:val="Corpodeltesto2"/>
        <w:rPr>
          <w:rFonts w:ascii="Arial" w:hAnsi="Arial" w:cs="Arial"/>
          <w:color w:val="auto"/>
          <w:sz w:val="22"/>
          <w:szCs w:val="22"/>
        </w:rPr>
      </w:pPr>
      <w:r w:rsidRPr="00D678D4">
        <w:rPr>
          <w:rFonts w:ascii="Arial" w:hAnsi="Arial" w:cs="Arial"/>
          <w:bCs/>
          <w:color w:val="auto"/>
          <w:sz w:val="22"/>
          <w:szCs w:val="22"/>
        </w:rPr>
        <w:t>La mobilità è articolata nelle seguenti tipologie</w:t>
      </w:r>
      <w:r w:rsidRPr="00D678D4">
        <w:rPr>
          <w:rFonts w:ascii="Arial" w:hAnsi="Arial" w:cs="Arial"/>
          <w:color w:val="auto"/>
          <w:sz w:val="22"/>
          <w:szCs w:val="22"/>
        </w:rPr>
        <w:t>:</w:t>
      </w:r>
    </w:p>
    <w:p w:rsidR="00E02B2B" w:rsidRPr="00D678D4" w:rsidRDefault="00E02B2B" w:rsidP="00CE4D57">
      <w:pPr>
        <w:pStyle w:val="Corpodeltesto3"/>
        <w:ind w:left="360"/>
        <w:rPr>
          <w:rFonts w:ascii="Arial" w:hAnsi="Arial" w:cs="Arial"/>
          <w:sz w:val="22"/>
          <w:szCs w:val="22"/>
        </w:rPr>
      </w:pPr>
    </w:p>
    <w:p w:rsidR="00E02B2B" w:rsidRPr="00D678D4" w:rsidRDefault="001259CD" w:rsidP="00193D5B">
      <w:pPr>
        <w:pStyle w:val="Corpodeltesto3"/>
        <w:numPr>
          <w:ilvl w:val="0"/>
          <w:numId w:val="16"/>
        </w:numPr>
        <w:ind w:left="709" w:hanging="283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Mobilità organizzativa</w:t>
      </w:r>
      <w:r w:rsidR="00193D5B" w:rsidRPr="00D678D4">
        <w:rPr>
          <w:rFonts w:ascii="Arial" w:hAnsi="Arial" w:cs="Arial"/>
          <w:sz w:val="22"/>
          <w:szCs w:val="22"/>
        </w:rPr>
        <w:t xml:space="preserve"> (</w:t>
      </w:r>
      <w:r w:rsidR="00193D5B" w:rsidRPr="00D678D4">
        <w:rPr>
          <w:rFonts w:ascii="Arial" w:hAnsi="Arial" w:cs="Arial"/>
          <w:i/>
          <w:sz w:val="22"/>
          <w:szCs w:val="22"/>
        </w:rPr>
        <w:t>job posting</w:t>
      </w:r>
      <w:r w:rsidR="00193D5B" w:rsidRPr="00D678D4">
        <w:rPr>
          <w:rFonts w:ascii="Arial" w:hAnsi="Arial" w:cs="Arial"/>
          <w:sz w:val="22"/>
          <w:szCs w:val="22"/>
        </w:rPr>
        <w:t>)</w:t>
      </w:r>
      <w:r w:rsidR="00716BA4" w:rsidRPr="00D678D4">
        <w:rPr>
          <w:rFonts w:ascii="Arial" w:hAnsi="Arial" w:cs="Arial"/>
          <w:sz w:val="22"/>
          <w:szCs w:val="22"/>
        </w:rPr>
        <w:t>.</w:t>
      </w:r>
      <w:r w:rsidR="00053953" w:rsidRPr="00D678D4">
        <w:rPr>
          <w:rFonts w:ascii="Arial" w:hAnsi="Arial" w:cs="Arial"/>
          <w:sz w:val="22"/>
          <w:szCs w:val="22"/>
        </w:rPr>
        <w:t xml:space="preserve"> </w:t>
      </w:r>
    </w:p>
    <w:p w:rsidR="00E02B2B" w:rsidRPr="00D678D4" w:rsidRDefault="00E02B2B" w:rsidP="00193D5B">
      <w:pPr>
        <w:pStyle w:val="Corpodeltesto3"/>
        <w:numPr>
          <w:ilvl w:val="0"/>
          <w:numId w:val="16"/>
        </w:numPr>
        <w:ind w:left="709" w:hanging="283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 xml:space="preserve">Mobilità </w:t>
      </w:r>
      <w:r w:rsidR="00BD78FB" w:rsidRPr="00D678D4">
        <w:rPr>
          <w:rFonts w:ascii="Arial" w:hAnsi="Arial" w:cs="Arial"/>
          <w:sz w:val="22"/>
          <w:szCs w:val="22"/>
        </w:rPr>
        <w:t>volontaria</w:t>
      </w:r>
      <w:r w:rsidR="000C053E" w:rsidRPr="00D678D4">
        <w:rPr>
          <w:rFonts w:ascii="Arial" w:hAnsi="Arial" w:cs="Arial"/>
          <w:sz w:val="22"/>
          <w:szCs w:val="22"/>
        </w:rPr>
        <w:t>.</w:t>
      </w:r>
    </w:p>
    <w:p w:rsidR="00E02B2B" w:rsidRPr="00D678D4" w:rsidRDefault="001259CD" w:rsidP="00193D5B">
      <w:pPr>
        <w:pStyle w:val="Corpodeltesto3"/>
        <w:numPr>
          <w:ilvl w:val="0"/>
          <w:numId w:val="16"/>
        </w:numPr>
        <w:ind w:left="709" w:hanging="283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 xml:space="preserve">Mobilità </w:t>
      </w:r>
      <w:r w:rsidR="00BD78FB" w:rsidRPr="00D678D4">
        <w:rPr>
          <w:rFonts w:ascii="Arial" w:hAnsi="Arial" w:cs="Arial"/>
          <w:sz w:val="22"/>
          <w:szCs w:val="22"/>
        </w:rPr>
        <w:t>temporanea</w:t>
      </w:r>
      <w:r w:rsidR="00716BA4" w:rsidRPr="00D678D4">
        <w:rPr>
          <w:rFonts w:ascii="Arial" w:hAnsi="Arial" w:cs="Arial"/>
          <w:sz w:val="22"/>
          <w:szCs w:val="22"/>
        </w:rPr>
        <w:t>.</w:t>
      </w:r>
      <w:r w:rsidR="00BD78FB" w:rsidRPr="00D678D4">
        <w:rPr>
          <w:rFonts w:ascii="Arial" w:hAnsi="Arial" w:cs="Arial"/>
          <w:sz w:val="22"/>
          <w:szCs w:val="22"/>
        </w:rPr>
        <w:t xml:space="preserve"> </w:t>
      </w:r>
    </w:p>
    <w:p w:rsidR="00E76243" w:rsidRPr="00D678D4" w:rsidRDefault="00E76243" w:rsidP="005A1C6A">
      <w:pPr>
        <w:pStyle w:val="Corpodeltesto3"/>
        <w:rPr>
          <w:rFonts w:ascii="Arial" w:hAnsi="Arial" w:cs="Arial"/>
          <w:sz w:val="22"/>
          <w:szCs w:val="22"/>
        </w:rPr>
      </w:pPr>
    </w:p>
    <w:p w:rsidR="0016206A" w:rsidRPr="00D678D4" w:rsidRDefault="0016206A" w:rsidP="001620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In qualsiasi fase di applicazione del presente regolamento di mobilità interna deve essere reso effettivo il rispetto delle pari opportunità, assegnando priorità alle esigenze del personale diversamente abile.</w:t>
      </w:r>
    </w:p>
    <w:p w:rsidR="00E76243" w:rsidRPr="00D678D4" w:rsidRDefault="00E76243" w:rsidP="00E76243">
      <w:pPr>
        <w:pStyle w:val="Corpodeltesto2"/>
        <w:rPr>
          <w:rFonts w:ascii="Arial" w:hAnsi="Arial" w:cs="Arial"/>
          <w:bCs/>
          <w:color w:val="auto"/>
          <w:sz w:val="22"/>
          <w:szCs w:val="22"/>
        </w:rPr>
      </w:pPr>
    </w:p>
    <w:p w:rsidR="00067AEC" w:rsidRPr="00D678D4" w:rsidRDefault="00067AEC" w:rsidP="00067AEC">
      <w:pPr>
        <w:jc w:val="both"/>
        <w:rPr>
          <w:rFonts w:ascii="Arial" w:hAnsi="Arial" w:cs="Arial"/>
          <w:sz w:val="22"/>
          <w:szCs w:val="22"/>
        </w:rPr>
      </w:pPr>
    </w:p>
    <w:p w:rsidR="00067AEC" w:rsidRPr="00D678D4" w:rsidRDefault="006B1D85" w:rsidP="006B1D85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678D4">
        <w:rPr>
          <w:rFonts w:ascii="Arial" w:hAnsi="Arial" w:cs="Arial"/>
          <w:b/>
          <w:bCs/>
          <w:sz w:val="22"/>
          <w:szCs w:val="22"/>
        </w:rPr>
        <w:t>ART. 2 - MOBILITÀ ORGANIZZATIVA (</w:t>
      </w:r>
      <w:r w:rsidRPr="00D678D4">
        <w:rPr>
          <w:rFonts w:ascii="Arial" w:hAnsi="Arial" w:cs="Arial"/>
          <w:b/>
          <w:bCs/>
          <w:i/>
          <w:sz w:val="22"/>
          <w:szCs w:val="22"/>
        </w:rPr>
        <w:t>JOB POSTING</w:t>
      </w:r>
      <w:r w:rsidRPr="00D678D4">
        <w:rPr>
          <w:rFonts w:ascii="Arial" w:hAnsi="Arial" w:cs="Arial"/>
          <w:b/>
          <w:bCs/>
          <w:sz w:val="22"/>
          <w:szCs w:val="22"/>
        </w:rPr>
        <w:t>)</w:t>
      </w:r>
    </w:p>
    <w:p w:rsidR="00067AEC" w:rsidRPr="00D678D4" w:rsidRDefault="00067AEC" w:rsidP="00067AEC">
      <w:pPr>
        <w:jc w:val="both"/>
        <w:rPr>
          <w:rFonts w:ascii="Arial" w:hAnsi="Arial" w:cs="Arial"/>
          <w:sz w:val="22"/>
          <w:szCs w:val="22"/>
        </w:rPr>
      </w:pPr>
    </w:p>
    <w:p w:rsidR="00067AEC" w:rsidRPr="00D678D4" w:rsidRDefault="00067AEC" w:rsidP="00067AEC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 xml:space="preserve">L’Amministrazione ricorre alla mobilità </w:t>
      </w:r>
      <w:r w:rsidR="00A970CE" w:rsidRPr="00D678D4">
        <w:rPr>
          <w:rFonts w:ascii="Arial" w:hAnsi="Arial" w:cs="Arial"/>
          <w:sz w:val="22"/>
          <w:szCs w:val="22"/>
        </w:rPr>
        <w:t>organizzativa</w:t>
      </w:r>
      <w:r w:rsidRPr="00D678D4">
        <w:rPr>
          <w:rFonts w:ascii="Arial" w:hAnsi="Arial" w:cs="Arial"/>
          <w:sz w:val="22"/>
          <w:szCs w:val="22"/>
        </w:rPr>
        <w:t xml:space="preserve"> nei casi di seguito </w:t>
      </w:r>
      <w:r w:rsidR="006C5A8A" w:rsidRPr="00D678D4">
        <w:rPr>
          <w:rFonts w:ascii="Arial" w:hAnsi="Arial" w:cs="Arial"/>
          <w:sz w:val="22"/>
          <w:szCs w:val="22"/>
        </w:rPr>
        <w:t>definiti</w:t>
      </w:r>
      <w:r w:rsidRPr="00D678D4">
        <w:rPr>
          <w:rFonts w:ascii="Arial" w:hAnsi="Arial" w:cs="Arial"/>
          <w:sz w:val="22"/>
          <w:szCs w:val="22"/>
        </w:rPr>
        <w:t>:</w:t>
      </w:r>
    </w:p>
    <w:p w:rsidR="00067AEC" w:rsidRPr="00D678D4" w:rsidRDefault="00067AEC" w:rsidP="00193D5B">
      <w:pPr>
        <w:numPr>
          <w:ilvl w:val="0"/>
          <w:numId w:val="6"/>
        </w:numPr>
        <w:ind w:left="709" w:hanging="283"/>
        <w:jc w:val="both"/>
        <w:rPr>
          <w:rFonts w:ascii="Arial" w:hAnsi="Arial" w:cs="Arial"/>
          <w:caps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 xml:space="preserve">copertura di posizioni per esigenze </w:t>
      </w:r>
      <w:r w:rsidR="00942B12" w:rsidRPr="00D678D4">
        <w:rPr>
          <w:rFonts w:ascii="Arial" w:hAnsi="Arial" w:cs="Arial"/>
          <w:sz w:val="22"/>
          <w:szCs w:val="22"/>
        </w:rPr>
        <w:t xml:space="preserve">tecniche quali, </w:t>
      </w:r>
      <w:r w:rsidRPr="00D678D4">
        <w:rPr>
          <w:rFonts w:ascii="Arial" w:hAnsi="Arial" w:cs="Arial"/>
          <w:sz w:val="22"/>
          <w:szCs w:val="22"/>
        </w:rPr>
        <w:t xml:space="preserve">ad esempio, </w:t>
      </w:r>
      <w:r w:rsidR="008A6B1E" w:rsidRPr="00D678D4">
        <w:rPr>
          <w:rFonts w:ascii="Arial" w:hAnsi="Arial" w:cs="Arial"/>
          <w:sz w:val="22"/>
          <w:szCs w:val="22"/>
        </w:rPr>
        <w:t>cambia</w:t>
      </w:r>
      <w:r w:rsidR="00942B12" w:rsidRPr="00D678D4">
        <w:rPr>
          <w:rFonts w:ascii="Arial" w:hAnsi="Arial" w:cs="Arial"/>
          <w:sz w:val="22"/>
          <w:szCs w:val="22"/>
        </w:rPr>
        <w:t xml:space="preserve">mento del modello organizzativo, cambiamento </w:t>
      </w:r>
      <w:r w:rsidR="008A6B1E" w:rsidRPr="00D678D4">
        <w:rPr>
          <w:rFonts w:ascii="Arial" w:hAnsi="Arial" w:cs="Arial"/>
          <w:sz w:val="22"/>
          <w:szCs w:val="22"/>
        </w:rPr>
        <w:t xml:space="preserve">dei processi, cambiamento dei contenuti di una posizione, </w:t>
      </w:r>
      <w:r w:rsidR="00B26C90" w:rsidRPr="00D678D4">
        <w:rPr>
          <w:rFonts w:ascii="Arial" w:hAnsi="Arial" w:cs="Arial"/>
          <w:sz w:val="22"/>
          <w:szCs w:val="22"/>
        </w:rPr>
        <w:t>aumento dei carichi di lavoro, fabbisogno di compete</w:t>
      </w:r>
      <w:r w:rsidR="00EE3098" w:rsidRPr="00D678D4">
        <w:rPr>
          <w:rFonts w:ascii="Arial" w:hAnsi="Arial" w:cs="Arial"/>
          <w:sz w:val="22"/>
          <w:szCs w:val="22"/>
        </w:rPr>
        <w:t>nze nuove, rafforzamento di un’unità organizzativa</w:t>
      </w:r>
      <w:r w:rsidRPr="00D678D4">
        <w:rPr>
          <w:rFonts w:ascii="Arial" w:hAnsi="Arial" w:cs="Arial"/>
          <w:sz w:val="22"/>
          <w:szCs w:val="22"/>
        </w:rPr>
        <w:t>;</w:t>
      </w:r>
    </w:p>
    <w:p w:rsidR="00067AEC" w:rsidRPr="00D678D4" w:rsidRDefault="006C5A8A" w:rsidP="00193D5B">
      <w:pPr>
        <w:numPr>
          <w:ilvl w:val="0"/>
          <w:numId w:val="6"/>
        </w:numPr>
        <w:ind w:left="709" w:hanging="283"/>
        <w:jc w:val="both"/>
        <w:rPr>
          <w:rFonts w:ascii="Arial" w:hAnsi="Arial" w:cs="Arial"/>
          <w:caps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accorpamento/soppressione</w:t>
      </w:r>
      <w:r w:rsidR="00067AEC" w:rsidRPr="00D678D4">
        <w:rPr>
          <w:rFonts w:ascii="Arial" w:hAnsi="Arial" w:cs="Arial"/>
          <w:sz w:val="22"/>
          <w:szCs w:val="22"/>
        </w:rPr>
        <w:t xml:space="preserve"> di strutture, uffici e</w:t>
      </w:r>
      <w:r w:rsidR="00EE3098" w:rsidRPr="00D678D4">
        <w:rPr>
          <w:rFonts w:ascii="Arial" w:hAnsi="Arial" w:cs="Arial"/>
          <w:sz w:val="22"/>
          <w:szCs w:val="22"/>
        </w:rPr>
        <w:t xml:space="preserve"> servizi, anche per effetto di </w:t>
      </w:r>
      <w:r w:rsidR="00067AEC" w:rsidRPr="00D678D4">
        <w:rPr>
          <w:rFonts w:ascii="Arial" w:hAnsi="Arial" w:cs="Arial"/>
          <w:sz w:val="22"/>
          <w:szCs w:val="22"/>
        </w:rPr>
        <w:t>trasferimenti di competenze ad altre strutture;</w:t>
      </w:r>
    </w:p>
    <w:p w:rsidR="00067AEC" w:rsidRPr="00D678D4" w:rsidRDefault="00067AEC" w:rsidP="00193D5B">
      <w:pPr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 xml:space="preserve">particolari condizioni di disagio personale o di incompatibilità ambientale, che possano tradursi in pregiudizio per l’ambiente di lavoro, compromettendone il </w:t>
      </w:r>
      <w:r w:rsidRPr="00D678D4">
        <w:rPr>
          <w:rFonts w:ascii="Arial" w:hAnsi="Arial" w:cs="Arial"/>
          <w:sz w:val="22"/>
          <w:szCs w:val="22"/>
        </w:rPr>
        <w:lastRenderedPageBreak/>
        <w:t>funzionamento con riflessi sui servizi resi all’utenza e/o all’immagine dell’Amministrazione.</w:t>
      </w:r>
    </w:p>
    <w:p w:rsidR="00761B5B" w:rsidRPr="00D678D4" w:rsidRDefault="00761B5B" w:rsidP="00B43E72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16206A" w:rsidRPr="00D678D4" w:rsidRDefault="00B26C90" w:rsidP="0016206A">
      <w:pPr>
        <w:pStyle w:val="Corpodeltesto2"/>
        <w:rPr>
          <w:rFonts w:ascii="Arial" w:hAnsi="Arial" w:cs="Arial"/>
          <w:color w:val="auto"/>
          <w:sz w:val="22"/>
          <w:szCs w:val="22"/>
        </w:rPr>
      </w:pPr>
      <w:r w:rsidRPr="00D678D4">
        <w:rPr>
          <w:rFonts w:ascii="Arial" w:hAnsi="Arial" w:cs="Arial"/>
          <w:color w:val="auto"/>
          <w:sz w:val="22"/>
          <w:szCs w:val="22"/>
        </w:rPr>
        <w:t xml:space="preserve">Nel caso </w:t>
      </w:r>
      <w:r w:rsidR="00A970CE" w:rsidRPr="00D678D4">
        <w:rPr>
          <w:rFonts w:ascii="Arial" w:hAnsi="Arial" w:cs="Arial"/>
          <w:color w:val="auto"/>
          <w:sz w:val="22"/>
          <w:szCs w:val="22"/>
        </w:rPr>
        <w:t>si</w:t>
      </w:r>
      <w:r w:rsidRPr="00D678D4">
        <w:rPr>
          <w:rFonts w:ascii="Arial" w:hAnsi="Arial" w:cs="Arial"/>
          <w:color w:val="auto"/>
          <w:sz w:val="22"/>
          <w:szCs w:val="22"/>
        </w:rPr>
        <w:t xml:space="preserve"> ritenga necessario </w:t>
      </w:r>
      <w:r w:rsidR="0016206A" w:rsidRPr="00D678D4">
        <w:rPr>
          <w:rFonts w:ascii="Arial" w:hAnsi="Arial" w:cs="Arial"/>
          <w:color w:val="auto"/>
          <w:sz w:val="22"/>
          <w:szCs w:val="22"/>
        </w:rPr>
        <w:t>ricorrere alla procedura di mobilità interna</w:t>
      </w:r>
      <w:r w:rsidRPr="00D678D4">
        <w:rPr>
          <w:rFonts w:ascii="Arial" w:hAnsi="Arial" w:cs="Arial"/>
          <w:color w:val="auto"/>
          <w:sz w:val="22"/>
          <w:szCs w:val="22"/>
        </w:rPr>
        <w:t xml:space="preserve">, </w:t>
      </w:r>
      <w:r w:rsidR="00A970CE" w:rsidRPr="00D678D4">
        <w:rPr>
          <w:rFonts w:ascii="Arial" w:hAnsi="Arial" w:cs="Arial"/>
          <w:color w:val="auto"/>
          <w:sz w:val="22"/>
          <w:szCs w:val="22"/>
        </w:rPr>
        <w:t>il R</w:t>
      </w:r>
      <w:r w:rsidRPr="00D678D4">
        <w:rPr>
          <w:rFonts w:ascii="Arial" w:hAnsi="Arial" w:cs="Arial"/>
          <w:color w:val="auto"/>
          <w:sz w:val="22"/>
          <w:szCs w:val="22"/>
        </w:rPr>
        <w:t>esponsabile della struttura</w:t>
      </w:r>
      <w:r w:rsidR="00B829AB" w:rsidRPr="00D678D4">
        <w:rPr>
          <w:rFonts w:ascii="Arial" w:hAnsi="Arial" w:cs="Arial"/>
          <w:color w:val="auto"/>
          <w:sz w:val="22"/>
          <w:szCs w:val="22"/>
        </w:rPr>
        <w:t xml:space="preserve"> </w:t>
      </w:r>
      <w:r w:rsidRPr="00D678D4">
        <w:rPr>
          <w:rFonts w:ascii="Arial" w:hAnsi="Arial" w:cs="Arial"/>
          <w:color w:val="auto"/>
          <w:sz w:val="22"/>
          <w:szCs w:val="22"/>
        </w:rPr>
        <w:t xml:space="preserve">di destinazione </w:t>
      </w:r>
      <w:r w:rsidR="00A970CE" w:rsidRPr="00D678D4">
        <w:rPr>
          <w:rFonts w:ascii="Arial" w:hAnsi="Arial" w:cs="Arial"/>
          <w:color w:val="auto"/>
          <w:sz w:val="22"/>
          <w:szCs w:val="22"/>
        </w:rPr>
        <w:t>stende</w:t>
      </w:r>
      <w:r w:rsidRPr="00D678D4">
        <w:rPr>
          <w:rFonts w:ascii="Arial" w:hAnsi="Arial" w:cs="Arial"/>
          <w:color w:val="auto"/>
          <w:sz w:val="22"/>
          <w:szCs w:val="22"/>
        </w:rPr>
        <w:t xml:space="preserve"> il profilo di ruolo, ossia le caratteristiche </w:t>
      </w:r>
      <w:r w:rsidR="00182666" w:rsidRPr="00D678D4">
        <w:rPr>
          <w:rFonts w:ascii="Arial" w:hAnsi="Arial" w:cs="Arial"/>
          <w:color w:val="auto"/>
          <w:sz w:val="22"/>
          <w:szCs w:val="22"/>
        </w:rPr>
        <w:t xml:space="preserve">della persona </w:t>
      </w:r>
      <w:r w:rsidR="001B17AD" w:rsidRPr="00D678D4">
        <w:rPr>
          <w:rFonts w:ascii="Arial" w:hAnsi="Arial" w:cs="Arial"/>
          <w:color w:val="auto"/>
          <w:sz w:val="22"/>
          <w:szCs w:val="22"/>
        </w:rPr>
        <w:t xml:space="preserve">“desiderata” </w:t>
      </w:r>
      <w:r w:rsidRPr="00D678D4">
        <w:rPr>
          <w:rFonts w:ascii="Arial" w:hAnsi="Arial" w:cs="Arial"/>
          <w:color w:val="auto"/>
          <w:sz w:val="22"/>
          <w:szCs w:val="22"/>
        </w:rPr>
        <w:t xml:space="preserve">in termini di conoscenze, esperienze, attitudini, lingue e motivazioni considerate </w:t>
      </w:r>
      <w:r w:rsidR="00EE3098" w:rsidRPr="00D678D4">
        <w:rPr>
          <w:rFonts w:ascii="Arial" w:hAnsi="Arial" w:cs="Arial"/>
          <w:color w:val="auto"/>
          <w:sz w:val="22"/>
          <w:szCs w:val="22"/>
        </w:rPr>
        <w:t>necessarie</w:t>
      </w:r>
      <w:r w:rsidRPr="00D678D4">
        <w:rPr>
          <w:rFonts w:ascii="Arial" w:hAnsi="Arial" w:cs="Arial"/>
          <w:color w:val="auto"/>
          <w:sz w:val="22"/>
          <w:szCs w:val="22"/>
        </w:rPr>
        <w:t xml:space="preserve"> per la copertura della posizione. </w:t>
      </w:r>
      <w:r w:rsidR="00182666" w:rsidRPr="00D678D4">
        <w:rPr>
          <w:rFonts w:ascii="Arial" w:hAnsi="Arial" w:cs="Arial"/>
          <w:color w:val="auto"/>
          <w:sz w:val="22"/>
          <w:szCs w:val="22"/>
        </w:rPr>
        <w:t xml:space="preserve">In tale profilo </w:t>
      </w:r>
      <w:r w:rsidR="00A970CE" w:rsidRPr="00D678D4">
        <w:rPr>
          <w:rFonts w:ascii="Arial" w:hAnsi="Arial" w:cs="Arial"/>
          <w:color w:val="auto"/>
          <w:sz w:val="22"/>
          <w:szCs w:val="22"/>
        </w:rPr>
        <w:t>sono indicat</w:t>
      </w:r>
      <w:r w:rsidR="00182666" w:rsidRPr="00D678D4">
        <w:rPr>
          <w:rFonts w:ascii="Arial" w:hAnsi="Arial" w:cs="Arial"/>
          <w:color w:val="auto"/>
          <w:sz w:val="22"/>
          <w:szCs w:val="22"/>
        </w:rPr>
        <w:t xml:space="preserve">e separatamente le caratteristiche indispensabili e quelle </w:t>
      </w:r>
      <w:r w:rsidR="001B17AD" w:rsidRPr="00D678D4">
        <w:rPr>
          <w:rFonts w:ascii="Arial" w:hAnsi="Arial" w:cs="Arial"/>
          <w:color w:val="auto"/>
          <w:sz w:val="22"/>
          <w:szCs w:val="22"/>
        </w:rPr>
        <w:t>giudicate rilevanti</w:t>
      </w:r>
      <w:r w:rsidR="0016206A" w:rsidRPr="00D678D4">
        <w:rPr>
          <w:rFonts w:ascii="Arial" w:hAnsi="Arial" w:cs="Arial"/>
          <w:color w:val="auto"/>
          <w:sz w:val="22"/>
          <w:szCs w:val="22"/>
        </w:rPr>
        <w:t xml:space="preserve"> che, in ogni caso, dovranno essere congrue con la categoria e l’area di appartenenza richieste.</w:t>
      </w:r>
    </w:p>
    <w:p w:rsidR="009F0F8C" w:rsidRPr="00D678D4" w:rsidRDefault="00182666" w:rsidP="009F0F8C">
      <w:pPr>
        <w:pStyle w:val="Corpodeltesto2"/>
        <w:rPr>
          <w:rFonts w:ascii="Arial" w:hAnsi="Arial" w:cs="Arial"/>
          <w:color w:val="auto"/>
          <w:sz w:val="22"/>
          <w:szCs w:val="22"/>
        </w:rPr>
      </w:pPr>
      <w:r w:rsidRPr="00D678D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65C1C" w:rsidRPr="00D678D4" w:rsidRDefault="009F0F8C" w:rsidP="009F0F8C">
      <w:pPr>
        <w:pStyle w:val="Corpodeltesto2"/>
        <w:rPr>
          <w:rFonts w:ascii="Arial" w:hAnsi="Arial" w:cs="Arial"/>
          <w:color w:val="auto"/>
          <w:sz w:val="22"/>
          <w:szCs w:val="22"/>
        </w:rPr>
      </w:pPr>
      <w:r w:rsidRPr="00D678D4">
        <w:rPr>
          <w:rFonts w:ascii="Arial" w:hAnsi="Arial" w:cs="Arial"/>
          <w:color w:val="auto"/>
          <w:sz w:val="22"/>
          <w:szCs w:val="22"/>
        </w:rPr>
        <w:t xml:space="preserve">Si procede a predisporre un avviso con l’indicazione </w:t>
      </w:r>
      <w:r w:rsidR="00365C1C" w:rsidRPr="00D678D4">
        <w:rPr>
          <w:rFonts w:ascii="Arial" w:hAnsi="Arial" w:cs="Arial"/>
          <w:color w:val="auto"/>
          <w:sz w:val="22"/>
          <w:szCs w:val="22"/>
        </w:rPr>
        <w:t xml:space="preserve">del ruolo vacante e delle sue caratteristiche, </w:t>
      </w:r>
      <w:r w:rsidRPr="00D678D4">
        <w:rPr>
          <w:rFonts w:ascii="Arial" w:hAnsi="Arial" w:cs="Arial"/>
          <w:color w:val="auto"/>
          <w:sz w:val="22"/>
          <w:szCs w:val="22"/>
        </w:rPr>
        <w:t xml:space="preserve">della categoria, dell’area di appartenenza e del profilo richiesto. </w:t>
      </w:r>
    </w:p>
    <w:p w:rsidR="00365C1C" w:rsidRPr="00D678D4" w:rsidRDefault="00365C1C" w:rsidP="00EF5627">
      <w:pPr>
        <w:pStyle w:val="Corpodeltesto2"/>
        <w:rPr>
          <w:rFonts w:ascii="Arial" w:hAnsi="Arial" w:cs="Arial"/>
          <w:color w:val="auto"/>
          <w:sz w:val="22"/>
          <w:szCs w:val="22"/>
        </w:rPr>
      </w:pPr>
      <w:r w:rsidRPr="00D678D4">
        <w:rPr>
          <w:rFonts w:ascii="Arial" w:hAnsi="Arial" w:cs="Arial"/>
          <w:color w:val="auto"/>
          <w:sz w:val="22"/>
          <w:szCs w:val="22"/>
        </w:rPr>
        <w:t>La domanda dovrà essere redatta secondo lo schema che verrà allegato al bando, corredata da curriculum vitae in formato europeo</w:t>
      </w:r>
      <w:r w:rsidR="000C053E" w:rsidRPr="00D678D4">
        <w:rPr>
          <w:rFonts w:ascii="Arial" w:hAnsi="Arial" w:cs="Arial"/>
          <w:color w:val="auto"/>
          <w:sz w:val="22"/>
          <w:szCs w:val="22"/>
        </w:rPr>
        <w:t>.</w:t>
      </w:r>
    </w:p>
    <w:p w:rsidR="00536196" w:rsidRPr="00D678D4" w:rsidRDefault="00536196" w:rsidP="00365C1C">
      <w:pPr>
        <w:pStyle w:val="Corpodeltesto2"/>
        <w:tabs>
          <w:tab w:val="num" w:pos="907"/>
        </w:tabs>
        <w:rPr>
          <w:rFonts w:ascii="Arial" w:hAnsi="Arial" w:cs="Arial"/>
          <w:color w:val="auto"/>
          <w:sz w:val="22"/>
          <w:szCs w:val="22"/>
        </w:rPr>
      </w:pPr>
    </w:p>
    <w:p w:rsidR="00365C1C" w:rsidRPr="00D678D4" w:rsidRDefault="00EF5627" w:rsidP="00365C1C">
      <w:pPr>
        <w:pStyle w:val="Corpodeltesto2"/>
        <w:tabs>
          <w:tab w:val="num" w:pos="907"/>
        </w:tabs>
        <w:rPr>
          <w:rFonts w:ascii="Arial" w:hAnsi="Arial" w:cs="Arial"/>
          <w:color w:val="auto"/>
          <w:sz w:val="22"/>
          <w:szCs w:val="22"/>
        </w:rPr>
      </w:pPr>
      <w:r w:rsidRPr="00D678D4">
        <w:rPr>
          <w:rFonts w:ascii="Arial" w:hAnsi="Arial" w:cs="Arial"/>
          <w:color w:val="auto"/>
          <w:sz w:val="22"/>
          <w:szCs w:val="22"/>
        </w:rPr>
        <w:t>Il personale dell’Ateneo interessato deve presentare domanda di trasferimento alla Divisione Sviluppo Organizzativo entro dieci giorni lavorativi dalla pubblicazione della richiesta</w:t>
      </w:r>
      <w:r w:rsidR="00536196" w:rsidRPr="00D678D4">
        <w:rPr>
          <w:rFonts w:ascii="Arial" w:hAnsi="Arial" w:cs="Arial"/>
          <w:color w:val="auto"/>
          <w:sz w:val="22"/>
          <w:szCs w:val="22"/>
        </w:rPr>
        <w:t>.</w:t>
      </w:r>
    </w:p>
    <w:p w:rsidR="00365C1C" w:rsidRPr="00D678D4" w:rsidRDefault="00365C1C" w:rsidP="00365C1C">
      <w:pPr>
        <w:pStyle w:val="Corpodeltesto2"/>
        <w:tabs>
          <w:tab w:val="num" w:pos="907"/>
        </w:tabs>
        <w:rPr>
          <w:rFonts w:ascii="Arial" w:hAnsi="Arial" w:cs="Arial"/>
          <w:color w:val="auto"/>
          <w:sz w:val="22"/>
          <w:szCs w:val="22"/>
        </w:rPr>
      </w:pPr>
      <w:r w:rsidRPr="00D678D4">
        <w:rPr>
          <w:rFonts w:ascii="Arial" w:hAnsi="Arial" w:cs="Arial"/>
          <w:color w:val="auto"/>
          <w:sz w:val="22"/>
          <w:szCs w:val="22"/>
        </w:rPr>
        <w:t>In caso di disponibilità di più posti di pari categoria, il dipendente potrà inoltrare domanda per la copertura di più di un posto, indicando nella domanda la priorità di scelta.</w:t>
      </w:r>
    </w:p>
    <w:p w:rsidR="00365C1C" w:rsidRPr="00D678D4" w:rsidRDefault="00365C1C" w:rsidP="009F0F8C">
      <w:pPr>
        <w:pStyle w:val="Corpodeltesto2"/>
        <w:rPr>
          <w:rFonts w:ascii="Arial" w:hAnsi="Arial" w:cs="Arial"/>
          <w:color w:val="auto"/>
          <w:sz w:val="22"/>
          <w:szCs w:val="22"/>
        </w:rPr>
      </w:pPr>
    </w:p>
    <w:p w:rsidR="00EE3098" w:rsidRPr="00D678D4" w:rsidRDefault="009F0F8C" w:rsidP="00EF5627">
      <w:pPr>
        <w:pStyle w:val="Corpodeltesto2"/>
        <w:rPr>
          <w:color w:val="auto"/>
          <w:sz w:val="22"/>
          <w:szCs w:val="22"/>
        </w:rPr>
      </w:pPr>
      <w:r w:rsidRPr="00D678D4">
        <w:rPr>
          <w:rFonts w:ascii="Arial" w:hAnsi="Arial" w:cs="Arial"/>
          <w:color w:val="auto"/>
          <w:sz w:val="22"/>
          <w:szCs w:val="22"/>
        </w:rPr>
        <w:t>La pubblicità di tale procedura è garantita attraverso la pubblicazione dell’avviso sul</w:t>
      </w:r>
      <w:r w:rsidR="00EF5627" w:rsidRPr="00D678D4">
        <w:rPr>
          <w:rFonts w:ascii="Arial" w:hAnsi="Arial" w:cs="Arial"/>
          <w:color w:val="auto"/>
          <w:sz w:val="22"/>
          <w:szCs w:val="22"/>
        </w:rPr>
        <w:t xml:space="preserve"> </w:t>
      </w:r>
      <w:r w:rsidRPr="00D678D4">
        <w:rPr>
          <w:rFonts w:ascii="Arial" w:hAnsi="Arial" w:cs="Arial"/>
          <w:color w:val="auto"/>
          <w:sz w:val="22"/>
          <w:szCs w:val="22"/>
        </w:rPr>
        <w:t>sito web dell’Università</w:t>
      </w:r>
      <w:r w:rsidR="000B7FC2" w:rsidRPr="00D678D4">
        <w:rPr>
          <w:rFonts w:ascii="Arial" w:hAnsi="Arial" w:cs="Arial"/>
          <w:color w:val="auto"/>
          <w:sz w:val="22"/>
          <w:szCs w:val="22"/>
        </w:rPr>
        <w:t xml:space="preserve"> e </w:t>
      </w:r>
      <w:r w:rsidR="00193D5B" w:rsidRPr="00D678D4">
        <w:rPr>
          <w:rFonts w:ascii="Arial" w:hAnsi="Arial" w:cs="Arial"/>
          <w:color w:val="auto"/>
          <w:sz w:val="22"/>
          <w:szCs w:val="22"/>
        </w:rPr>
        <w:t xml:space="preserve">l’invio di </w:t>
      </w:r>
      <w:r w:rsidR="000B7FC2" w:rsidRPr="00D678D4">
        <w:rPr>
          <w:rFonts w:ascii="Arial" w:hAnsi="Arial" w:cs="Arial"/>
          <w:color w:val="auto"/>
          <w:sz w:val="22"/>
          <w:szCs w:val="22"/>
        </w:rPr>
        <w:t>una mail a tutto il personale</w:t>
      </w:r>
      <w:r w:rsidRPr="00D678D4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EE3098" w:rsidRPr="00D678D4" w:rsidRDefault="00EE3098" w:rsidP="00067AEC">
      <w:pPr>
        <w:jc w:val="both"/>
        <w:rPr>
          <w:rFonts w:ascii="Arial" w:hAnsi="Arial" w:cs="Arial"/>
          <w:sz w:val="22"/>
          <w:szCs w:val="22"/>
        </w:rPr>
      </w:pPr>
    </w:p>
    <w:p w:rsidR="005F6136" w:rsidRPr="00D678D4" w:rsidRDefault="00B511A4" w:rsidP="00067AEC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 xml:space="preserve">Le domande sono messe a disposizione della Commissione Mobilità la quale – entro </w:t>
      </w:r>
      <w:r w:rsidR="006A66AC" w:rsidRPr="00D678D4">
        <w:rPr>
          <w:rFonts w:ascii="Arial" w:hAnsi="Arial" w:cs="Arial"/>
          <w:sz w:val="22"/>
          <w:szCs w:val="22"/>
        </w:rPr>
        <w:t xml:space="preserve">sette </w:t>
      </w:r>
      <w:r w:rsidRPr="00D678D4">
        <w:rPr>
          <w:rFonts w:ascii="Arial" w:hAnsi="Arial" w:cs="Arial"/>
          <w:sz w:val="22"/>
          <w:szCs w:val="22"/>
        </w:rPr>
        <w:t xml:space="preserve">giorni lavorativi – </w:t>
      </w:r>
      <w:r w:rsidR="006A66AC" w:rsidRPr="00D678D4">
        <w:rPr>
          <w:rFonts w:ascii="Arial" w:hAnsi="Arial" w:cs="Arial"/>
          <w:sz w:val="22"/>
          <w:szCs w:val="22"/>
        </w:rPr>
        <w:t xml:space="preserve">valuta la coerenza tra i profili dei candidati e il profilo della posizione ed </w:t>
      </w:r>
      <w:r w:rsidRPr="00D678D4">
        <w:rPr>
          <w:rFonts w:ascii="Arial" w:hAnsi="Arial" w:cs="Arial"/>
          <w:sz w:val="22"/>
          <w:szCs w:val="22"/>
        </w:rPr>
        <w:t xml:space="preserve">esprime </w:t>
      </w:r>
      <w:r w:rsidR="00DA00E0" w:rsidRPr="00D678D4">
        <w:rPr>
          <w:rFonts w:ascii="Arial" w:hAnsi="Arial" w:cs="Arial"/>
          <w:sz w:val="22"/>
          <w:szCs w:val="22"/>
        </w:rPr>
        <w:t xml:space="preserve">a maggioranza </w:t>
      </w:r>
      <w:r w:rsidRPr="00D678D4">
        <w:rPr>
          <w:rFonts w:ascii="Arial" w:hAnsi="Arial" w:cs="Arial"/>
          <w:sz w:val="22"/>
          <w:szCs w:val="22"/>
        </w:rPr>
        <w:t>un parere</w:t>
      </w:r>
      <w:r w:rsidR="006A66AC" w:rsidRPr="00D678D4">
        <w:rPr>
          <w:rFonts w:ascii="Arial" w:hAnsi="Arial" w:cs="Arial"/>
          <w:sz w:val="22"/>
          <w:szCs w:val="22"/>
        </w:rPr>
        <w:t xml:space="preserve"> in cui individua le persone che </w:t>
      </w:r>
      <w:r w:rsidR="00640BE8" w:rsidRPr="00D678D4">
        <w:rPr>
          <w:rFonts w:ascii="Arial" w:hAnsi="Arial" w:cs="Arial"/>
          <w:sz w:val="22"/>
          <w:szCs w:val="22"/>
        </w:rPr>
        <w:t xml:space="preserve">non </w:t>
      </w:r>
      <w:r w:rsidR="006A66AC" w:rsidRPr="00D678D4">
        <w:rPr>
          <w:rFonts w:ascii="Arial" w:hAnsi="Arial" w:cs="Arial"/>
          <w:sz w:val="22"/>
          <w:szCs w:val="22"/>
        </w:rPr>
        <w:t xml:space="preserve">hanno caratteristiche in linea con le esigenze segnalate; tale parere di non congruità ha valore </w:t>
      </w:r>
      <w:r w:rsidR="000B7FC2" w:rsidRPr="00D678D4">
        <w:rPr>
          <w:rFonts w:ascii="Arial" w:hAnsi="Arial" w:cs="Arial"/>
          <w:sz w:val="22"/>
          <w:szCs w:val="22"/>
        </w:rPr>
        <w:t>vincolante</w:t>
      </w:r>
      <w:r w:rsidR="006A66AC" w:rsidRPr="00D678D4">
        <w:rPr>
          <w:rFonts w:ascii="Arial" w:hAnsi="Arial" w:cs="Arial"/>
          <w:sz w:val="22"/>
          <w:szCs w:val="22"/>
        </w:rPr>
        <w:t xml:space="preserve"> e </w:t>
      </w:r>
      <w:r w:rsidR="00A970CE" w:rsidRPr="00D678D4">
        <w:rPr>
          <w:rFonts w:ascii="Arial" w:hAnsi="Arial" w:cs="Arial"/>
          <w:sz w:val="22"/>
          <w:szCs w:val="22"/>
        </w:rPr>
        <w:t>viene trasmesso al R</w:t>
      </w:r>
      <w:r w:rsidRPr="00D678D4">
        <w:rPr>
          <w:rFonts w:ascii="Arial" w:hAnsi="Arial" w:cs="Arial"/>
          <w:sz w:val="22"/>
          <w:szCs w:val="22"/>
        </w:rPr>
        <w:t xml:space="preserve">esponsabile della struttura richiedente. </w:t>
      </w:r>
    </w:p>
    <w:p w:rsidR="00E1051A" w:rsidRPr="00D678D4" w:rsidRDefault="00E1051A" w:rsidP="00067AEC">
      <w:pPr>
        <w:jc w:val="both"/>
        <w:rPr>
          <w:rFonts w:ascii="Arial" w:hAnsi="Arial" w:cs="Arial"/>
          <w:sz w:val="22"/>
          <w:szCs w:val="22"/>
        </w:rPr>
      </w:pPr>
    </w:p>
    <w:p w:rsidR="0089655D" w:rsidRPr="00D678D4" w:rsidRDefault="00E1051A" w:rsidP="00067AEC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 xml:space="preserve">La Commissione Mobilità è </w:t>
      </w:r>
      <w:r w:rsidR="00C6149B" w:rsidRPr="00D678D4">
        <w:rPr>
          <w:rFonts w:ascii="Arial" w:hAnsi="Arial" w:cs="Arial"/>
          <w:sz w:val="22"/>
          <w:szCs w:val="22"/>
        </w:rPr>
        <w:t xml:space="preserve">un organo </w:t>
      </w:r>
      <w:r w:rsidRPr="00D678D4">
        <w:rPr>
          <w:rFonts w:ascii="Arial" w:hAnsi="Arial" w:cs="Arial"/>
          <w:sz w:val="22"/>
          <w:szCs w:val="22"/>
        </w:rPr>
        <w:t xml:space="preserve">paritetico composta da </w:t>
      </w:r>
      <w:r w:rsidR="00640BE8" w:rsidRPr="00D678D4">
        <w:rPr>
          <w:rFonts w:ascii="Arial" w:hAnsi="Arial" w:cs="Arial"/>
          <w:sz w:val="22"/>
          <w:szCs w:val="22"/>
        </w:rPr>
        <w:t>rappresentanti designati dalle OO.SS. firmatari del CCNL, da un rappresentante delle RSU e dall’Amministrazione</w:t>
      </w:r>
      <w:r w:rsidR="00D678D4" w:rsidRPr="00D678D4">
        <w:rPr>
          <w:rFonts w:ascii="Arial" w:hAnsi="Arial" w:cs="Arial"/>
          <w:sz w:val="22"/>
          <w:szCs w:val="22"/>
        </w:rPr>
        <w:t>.</w:t>
      </w:r>
    </w:p>
    <w:p w:rsidR="00E1051A" w:rsidRPr="00D678D4" w:rsidRDefault="0089655D" w:rsidP="00067AEC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La Commissione Mobilità s</w:t>
      </w:r>
      <w:r w:rsidR="00E1051A" w:rsidRPr="00D678D4">
        <w:rPr>
          <w:rFonts w:ascii="Arial" w:hAnsi="Arial" w:cs="Arial"/>
          <w:sz w:val="22"/>
          <w:szCs w:val="22"/>
        </w:rPr>
        <w:t>i riunisc</w:t>
      </w:r>
      <w:r w:rsidRPr="00D678D4">
        <w:rPr>
          <w:rFonts w:ascii="Arial" w:hAnsi="Arial" w:cs="Arial"/>
          <w:sz w:val="22"/>
          <w:szCs w:val="22"/>
        </w:rPr>
        <w:t xml:space="preserve">e: a) </w:t>
      </w:r>
      <w:r w:rsidR="00E1051A" w:rsidRPr="00D678D4">
        <w:rPr>
          <w:rFonts w:ascii="Arial" w:hAnsi="Arial" w:cs="Arial"/>
          <w:sz w:val="22"/>
          <w:szCs w:val="22"/>
        </w:rPr>
        <w:t>ogni qualvolta siano attivate procedure di mobilità organizzativa al fine di emettere pareri vincolanti di non congruità tra le caratteristiche emerse dai curricula del personale che ha presentato domanda e i profili delineati dall’Amminis</w:t>
      </w:r>
      <w:r w:rsidRPr="00D678D4">
        <w:rPr>
          <w:rFonts w:ascii="Arial" w:hAnsi="Arial" w:cs="Arial"/>
          <w:sz w:val="22"/>
          <w:szCs w:val="22"/>
        </w:rPr>
        <w:t xml:space="preserve">trazione; b) nel caso di mobilità d’ufficio, qualora il personale interessato ritenga di essere stato leso dalla procedura </w:t>
      </w:r>
      <w:r w:rsidR="00C6149B" w:rsidRPr="00D678D4">
        <w:rPr>
          <w:rFonts w:ascii="Arial" w:hAnsi="Arial" w:cs="Arial"/>
          <w:sz w:val="22"/>
          <w:szCs w:val="22"/>
        </w:rPr>
        <w:t>avviata</w:t>
      </w:r>
      <w:r w:rsidR="00201A0C" w:rsidRPr="00D678D4">
        <w:rPr>
          <w:rFonts w:ascii="Arial" w:hAnsi="Arial" w:cs="Arial"/>
          <w:sz w:val="22"/>
          <w:szCs w:val="22"/>
        </w:rPr>
        <w:t>; c) nel caso di mobilità decisa dal Direttore Generale per motivi straordinari</w:t>
      </w:r>
      <w:r w:rsidR="00C6149B" w:rsidRPr="00D678D4">
        <w:rPr>
          <w:rFonts w:ascii="Arial" w:hAnsi="Arial" w:cs="Arial"/>
          <w:sz w:val="22"/>
          <w:szCs w:val="22"/>
        </w:rPr>
        <w:t>.</w:t>
      </w:r>
      <w:r w:rsidR="00C6149B" w:rsidRPr="00D678D4" w:rsidDel="00C6149B">
        <w:rPr>
          <w:rFonts w:ascii="Arial" w:hAnsi="Arial" w:cs="Arial"/>
          <w:sz w:val="22"/>
          <w:szCs w:val="22"/>
        </w:rPr>
        <w:t xml:space="preserve"> </w:t>
      </w:r>
    </w:p>
    <w:p w:rsidR="00E1051A" w:rsidRPr="00D678D4" w:rsidRDefault="00E1051A" w:rsidP="00067AEC">
      <w:pPr>
        <w:jc w:val="both"/>
        <w:rPr>
          <w:rFonts w:ascii="Arial" w:hAnsi="Arial" w:cs="Arial"/>
          <w:sz w:val="22"/>
          <w:szCs w:val="22"/>
        </w:rPr>
      </w:pPr>
    </w:p>
    <w:p w:rsidR="00067AEC" w:rsidRPr="00D678D4" w:rsidRDefault="00A970CE" w:rsidP="00413C51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Il R</w:t>
      </w:r>
      <w:r w:rsidR="00500F21" w:rsidRPr="00D678D4">
        <w:rPr>
          <w:rFonts w:ascii="Arial" w:hAnsi="Arial" w:cs="Arial"/>
          <w:sz w:val="22"/>
          <w:szCs w:val="22"/>
        </w:rPr>
        <w:t>esponsabile della struttura richiedente valuta le domande di trasferimento</w:t>
      </w:r>
      <w:r w:rsidR="00500F21" w:rsidRPr="00D678D4">
        <w:rPr>
          <w:sz w:val="22"/>
          <w:szCs w:val="22"/>
        </w:rPr>
        <w:t xml:space="preserve"> </w:t>
      </w:r>
      <w:r w:rsidR="00500F21" w:rsidRPr="00D678D4">
        <w:rPr>
          <w:rFonts w:ascii="Arial" w:hAnsi="Arial" w:cs="Arial"/>
          <w:sz w:val="22"/>
          <w:szCs w:val="22"/>
        </w:rPr>
        <w:t xml:space="preserve">raccolte </w:t>
      </w:r>
      <w:r w:rsidR="006C5A8A" w:rsidRPr="00D678D4">
        <w:rPr>
          <w:rFonts w:ascii="Arial" w:hAnsi="Arial" w:cs="Arial"/>
          <w:sz w:val="22"/>
          <w:szCs w:val="22"/>
        </w:rPr>
        <w:t>e i relativi</w:t>
      </w:r>
      <w:r w:rsidR="00D44054" w:rsidRPr="00D678D4">
        <w:rPr>
          <w:rFonts w:ascii="Arial" w:hAnsi="Arial" w:cs="Arial"/>
          <w:sz w:val="22"/>
          <w:szCs w:val="22"/>
        </w:rPr>
        <w:t xml:space="preserve"> curricula</w:t>
      </w:r>
      <w:r w:rsidR="00B511A4" w:rsidRPr="00D678D4">
        <w:rPr>
          <w:rFonts w:ascii="Arial" w:hAnsi="Arial" w:cs="Arial"/>
          <w:sz w:val="22"/>
          <w:szCs w:val="22"/>
        </w:rPr>
        <w:t xml:space="preserve"> e </w:t>
      </w:r>
      <w:r w:rsidR="001B17AD" w:rsidRPr="00D678D4">
        <w:rPr>
          <w:rFonts w:ascii="Arial" w:hAnsi="Arial" w:cs="Arial"/>
          <w:sz w:val="22"/>
          <w:szCs w:val="22"/>
        </w:rPr>
        <w:t>-</w:t>
      </w:r>
      <w:r w:rsidR="00B511A4" w:rsidRPr="00D678D4">
        <w:rPr>
          <w:rFonts w:ascii="Arial" w:hAnsi="Arial" w:cs="Arial"/>
          <w:sz w:val="22"/>
          <w:szCs w:val="22"/>
        </w:rPr>
        <w:t xml:space="preserve"> tenendo conto del parere espresso dalla Commissione Mobilità -</w:t>
      </w:r>
      <w:r w:rsidR="00500F21" w:rsidRPr="00D678D4">
        <w:rPr>
          <w:rFonts w:ascii="Arial" w:hAnsi="Arial" w:cs="Arial"/>
          <w:sz w:val="22"/>
          <w:szCs w:val="22"/>
        </w:rPr>
        <w:t xml:space="preserve"> individua i candidati che </w:t>
      </w:r>
      <w:r w:rsidR="00B511A4" w:rsidRPr="00D678D4">
        <w:rPr>
          <w:rFonts w:ascii="Arial" w:hAnsi="Arial" w:cs="Arial"/>
          <w:sz w:val="22"/>
          <w:szCs w:val="22"/>
        </w:rPr>
        <w:t xml:space="preserve">giudica avere le </w:t>
      </w:r>
      <w:r w:rsidR="00182666" w:rsidRPr="00D678D4">
        <w:rPr>
          <w:rFonts w:ascii="Arial" w:hAnsi="Arial" w:cs="Arial"/>
          <w:sz w:val="22"/>
          <w:szCs w:val="22"/>
        </w:rPr>
        <w:t>caratteristiche</w:t>
      </w:r>
      <w:r w:rsidR="00B511A4" w:rsidRPr="00D678D4">
        <w:rPr>
          <w:rFonts w:ascii="Arial" w:hAnsi="Arial" w:cs="Arial"/>
          <w:sz w:val="22"/>
          <w:szCs w:val="22"/>
        </w:rPr>
        <w:t xml:space="preserve"> di </w:t>
      </w:r>
      <w:r w:rsidR="001B17AD" w:rsidRPr="00D678D4">
        <w:rPr>
          <w:rFonts w:ascii="Arial" w:hAnsi="Arial" w:cs="Arial"/>
          <w:sz w:val="22"/>
          <w:szCs w:val="22"/>
        </w:rPr>
        <w:t xml:space="preserve">maggiore </w:t>
      </w:r>
      <w:r w:rsidR="00B511A4" w:rsidRPr="00D678D4">
        <w:rPr>
          <w:rFonts w:ascii="Arial" w:hAnsi="Arial" w:cs="Arial"/>
          <w:sz w:val="22"/>
          <w:szCs w:val="22"/>
        </w:rPr>
        <w:t>coerenza con il p</w:t>
      </w:r>
      <w:r w:rsidR="00500F21" w:rsidRPr="00D678D4">
        <w:rPr>
          <w:rFonts w:ascii="Arial" w:hAnsi="Arial" w:cs="Arial"/>
          <w:sz w:val="22"/>
          <w:szCs w:val="22"/>
        </w:rPr>
        <w:t>rofilo pubblicato</w:t>
      </w:r>
      <w:r w:rsidR="00926077" w:rsidRPr="00D678D4">
        <w:rPr>
          <w:rFonts w:ascii="Arial" w:hAnsi="Arial" w:cs="Arial"/>
          <w:sz w:val="22"/>
          <w:szCs w:val="22"/>
        </w:rPr>
        <w:t xml:space="preserve"> (contenente le caratteristiche</w:t>
      </w:r>
      <w:r w:rsidR="00E1051A" w:rsidRPr="00D678D4">
        <w:rPr>
          <w:rFonts w:ascii="Arial" w:hAnsi="Arial" w:cs="Arial"/>
          <w:sz w:val="22"/>
          <w:szCs w:val="22"/>
        </w:rPr>
        <w:t xml:space="preserve"> della persona “desiderata”</w:t>
      </w:r>
      <w:r w:rsidR="00926077" w:rsidRPr="00D678D4">
        <w:rPr>
          <w:rFonts w:ascii="Arial" w:hAnsi="Arial" w:cs="Arial"/>
          <w:sz w:val="22"/>
          <w:szCs w:val="22"/>
        </w:rPr>
        <w:t>, la categoria di appartenenza e l’area di appartenenza)</w:t>
      </w:r>
      <w:r w:rsidR="00D44054" w:rsidRPr="00D678D4">
        <w:rPr>
          <w:rFonts w:ascii="Arial" w:hAnsi="Arial" w:cs="Arial"/>
          <w:sz w:val="22"/>
          <w:szCs w:val="22"/>
        </w:rPr>
        <w:t xml:space="preserve"> e </w:t>
      </w:r>
      <w:r w:rsidR="00500F21" w:rsidRPr="00D678D4">
        <w:rPr>
          <w:rFonts w:ascii="Arial" w:hAnsi="Arial" w:cs="Arial"/>
          <w:sz w:val="22"/>
          <w:szCs w:val="22"/>
        </w:rPr>
        <w:t xml:space="preserve">organizza un colloquio </w:t>
      </w:r>
      <w:r w:rsidR="001B17AD" w:rsidRPr="00D678D4">
        <w:rPr>
          <w:rFonts w:ascii="Arial" w:hAnsi="Arial" w:cs="Arial"/>
          <w:sz w:val="22"/>
          <w:szCs w:val="22"/>
        </w:rPr>
        <w:t>valutativo</w:t>
      </w:r>
      <w:r w:rsidR="006C5A8A" w:rsidRPr="00D678D4">
        <w:rPr>
          <w:rFonts w:ascii="Arial" w:hAnsi="Arial" w:cs="Arial"/>
          <w:sz w:val="22"/>
          <w:szCs w:val="22"/>
        </w:rPr>
        <w:t xml:space="preserve"> con ciascuna delle</w:t>
      </w:r>
      <w:r w:rsidR="00500F21" w:rsidRPr="00D678D4">
        <w:rPr>
          <w:rFonts w:ascii="Arial" w:hAnsi="Arial" w:cs="Arial"/>
          <w:sz w:val="22"/>
          <w:szCs w:val="22"/>
        </w:rPr>
        <w:t xml:space="preserve"> persone </w:t>
      </w:r>
      <w:r w:rsidR="001B17AD" w:rsidRPr="00D678D4">
        <w:rPr>
          <w:rFonts w:ascii="Arial" w:hAnsi="Arial" w:cs="Arial"/>
          <w:sz w:val="22"/>
          <w:szCs w:val="22"/>
        </w:rPr>
        <w:t>individuate</w:t>
      </w:r>
      <w:r w:rsidR="00500F21" w:rsidRPr="00D678D4">
        <w:rPr>
          <w:rFonts w:ascii="Arial" w:hAnsi="Arial" w:cs="Arial"/>
          <w:sz w:val="22"/>
          <w:szCs w:val="22"/>
        </w:rPr>
        <w:t xml:space="preserve">. </w:t>
      </w:r>
      <w:r w:rsidR="006C5A8A" w:rsidRPr="00D678D4">
        <w:rPr>
          <w:rFonts w:ascii="Arial" w:hAnsi="Arial" w:cs="Arial"/>
          <w:sz w:val="22"/>
          <w:szCs w:val="22"/>
        </w:rPr>
        <w:t>Prima dell’effettuazione del co</w:t>
      </w:r>
      <w:r w:rsidR="00D44054" w:rsidRPr="00D678D4">
        <w:rPr>
          <w:rFonts w:ascii="Arial" w:hAnsi="Arial" w:cs="Arial"/>
          <w:sz w:val="22"/>
          <w:szCs w:val="22"/>
        </w:rPr>
        <w:t>ll</w:t>
      </w:r>
      <w:r w:rsidR="001B17AD" w:rsidRPr="00D678D4">
        <w:rPr>
          <w:rFonts w:ascii="Arial" w:hAnsi="Arial" w:cs="Arial"/>
          <w:sz w:val="22"/>
          <w:szCs w:val="22"/>
        </w:rPr>
        <w:t>oquio, raccoglie il parere del R</w:t>
      </w:r>
      <w:r w:rsidR="00D44054" w:rsidRPr="00D678D4">
        <w:rPr>
          <w:rFonts w:ascii="Arial" w:hAnsi="Arial" w:cs="Arial"/>
          <w:sz w:val="22"/>
          <w:szCs w:val="22"/>
        </w:rPr>
        <w:t>esponsabile</w:t>
      </w:r>
      <w:r w:rsidR="006C5A8A" w:rsidRPr="00D678D4">
        <w:rPr>
          <w:rFonts w:ascii="Arial" w:hAnsi="Arial" w:cs="Arial"/>
          <w:sz w:val="22"/>
          <w:szCs w:val="22"/>
        </w:rPr>
        <w:t xml:space="preserve"> </w:t>
      </w:r>
      <w:r w:rsidR="00D44054" w:rsidRPr="00D678D4">
        <w:rPr>
          <w:rFonts w:ascii="Arial" w:hAnsi="Arial" w:cs="Arial"/>
          <w:sz w:val="22"/>
          <w:szCs w:val="22"/>
        </w:rPr>
        <w:t>gerarchico</w:t>
      </w:r>
      <w:r w:rsidR="00E26833" w:rsidRPr="00D678D4">
        <w:rPr>
          <w:rFonts w:ascii="Arial" w:hAnsi="Arial" w:cs="Arial"/>
          <w:sz w:val="22"/>
          <w:szCs w:val="22"/>
        </w:rPr>
        <w:t xml:space="preserve"> </w:t>
      </w:r>
      <w:r w:rsidR="006C5A8A" w:rsidRPr="00D678D4">
        <w:rPr>
          <w:rFonts w:ascii="Arial" w:hAnsi="Arial" w:cs="Arial"/>
          <w:sz w:val="22"/>
          <w:szCs w:val="22"/>
        </w:rPr>
        <w:t>delle persone</w:t>
      </w:r>
      <w:r w:rsidR="00D44054" w:rsidRPr="00D678D4">
        <w:rPr>
          <w:rFonts w:ascii="Arial" w:hAnsi="Arial" w:cs="Arial"/>
          <w:sz w:val="22"/>
          <w:szCs w:val="22"/>
        </w:rPr>
        <w:t xml:space="preserve"> da incontrare</w:t>
      </w:r>
      <w:r w:rsidR="006C5A8A" w:rsidRPr="00D678D4">
        <w:rPr>
          <w:rFonts w:ascii="Arial" w:hAnsi="Arial" w:cs="Arial"/>
          <w:sz w:val="22"/>
          <w:szCs w:val="22"/>
        </w:rPr>
        <w:t xml:space="preserve">, verificando l’eventuale insostituibilità nel breve termine. </w:t>
      </w:r>
      <w:r w:rsidR="00DE0672" w:rsidRPr="00D678D4">
        <w:rPr>
          <w:rFonts w:ascii="Arial" w:hAnsi="Arial" w:cs="Arial"/>
          <w:sz w:val="22"/>
          <w:szCs w:val="22"/>
        </w:rPr>
        <w:t xml:space="preserve">Il Responsabile della </w:t>
      </w:r>
      <w:r w:rsidR="00E1051A" w:rsidRPr="00D678D4">
        <w:rPr>
          <w:rFonts w:ascii="Arial" w:hAnsi="Arial" w:cs="Arial"/>
          <w:sz w:val="22"/>
          <w:szCs w:val="22"/>
        </w:rPr>
        <w:t>s</w:t>
      </w:r>
      <w:r w:rsidR="00DE0672" w:rsidRPr="00D678D4">
        <w:rPr>
          <w:rFonts w:ascii="Arial" w:hAnsi="Arial" w:cs="Arial"/>
          <w:sz w:val="22"/>
          <w:szCs w:val="22"/>
        </w:rPr>
        <w:t xml:space="preserve">truttura </w:t>
      </w:r>
      <w:r w:rsidR="00E1051A" w:rsidRPr="00D678D4">
        <w:rPr>
          <w:rFonts w:ascii="Arial" w:hAnsi="Arial" w:cs="Arial"/>
          <w:sz w:val="22"/>
          <w:szCs w:val="22"/>
        </w:rPr>
        <w:t>richiedente</w:t>
      </w:r>
      <w:r w:rsidR="00D678D4" w:rsidRPr="00D678D4">
        <w:rPr>
          <w:rFonts w:ascii="Arial" w:hAnsi="Arial" w:cs="Arial"/>
          <w:sz w:val="22"/>
          <w:szCs w:val="22"/>
        </w:rPr>
        <w:t>,</w:t>
      </w:r>
      <w:r w:rsidR="00E1051A" w:rsidRPr="00D678D4">
        <w:rPr>
          <w:rFonts w:ascii="Arial" w:hAnsi="Arial" w:cs="Arial"/>
          <w:sz w:val="22"/>
          <w:szCs w:val="22"/>
        </w:rPr>
        <w:t xml:space="preserve"> </w:t>
      </w:r>
      <w:r w:rsidR="00DE0672" w:rsidRPr="00D678D4">
        <w:rPr>
          <w:rFonts w:ascii="Arial" w:hAnsi="Arial" w:cs="Arial"/>
          <w:sz w:val="22"/>
          <w:szCs w:val="22"/>
        </w:rPr>
        <w:t>e</w:t>
      </w:r>
      <w:r w:rsidR="00500F21" w:rsidRPr="00D678D4">
        <w:rPr>
          <w:rFonts w:ascii="Arial" w:hAnsi="Arial" w:cs="Arial"/>
          <w:sz w:val="22"/>
          <w:szCs w:val="22"/>
        </w:rPr>
        <w:t xml:space="preserve">ntro venti giorni lavorativi dal momento della </w:t>
      </w:r>
      <w:r w:rsidR="008A6B1E" w:rsidRPr="00D678D4">
        <w:rPr>
          <w:rFonts w:ascii="Arial" w:hAnsi="Arial" w:cs="Arial"/>
          <w:sz w:val="22"/>
          <w:szCs w:val="22"/>
        </w:rPr>
        <w:t>comunicazione del parere della Commissione Mobilità</w:t>
      </w:r>
      <w:r w:rsidR="00500F21" w:rsidRPr="00D678D4">
        <w:rPr>
          <w:rFonts w:ascii="Arial" w:hAnsi="Arial" w:cs="Arial"/>
          <w:sz w:val="22"/>
          <w:szCs w:val="22"/>
        </w:rPr>
        <w:t xml:space="preserve">, </w:t>
      </w:r>
      <w:r w:rsidR="00054833" w:rsidRPr="00D678D4">
        <w:rPr>
          <w:rFonts w:ascii="Arial" w:hAnsi="Arial" w:cs="Arial"/>
          <w:sz w:val="22"/>
          <w:szCs w:val="22"/>
        </w:rPr>
        <w:t>trasmette</w:t>
      </w:r>
      <w:r w:rsidR="00500F21" w:rsidRPr="00D678D4">
        <w:rPr>
          <w:rFonts w:ascii="Arial" w:hAnsi="Arial" w:cs="Arial"/>
          <w:sz w:val="22"/>
          <w:szCs w:val="22"/>
        </w:rPr>
        <w:t xml:space="preserve"> per iscritto e in modo motivato la propria scelta alla Direzione </w:t>
      </w:r>
      <w:r w:rsidR="00D678D4" w:rsidRPr="00D678D4">
        <w:rPr>
          <w:rFonts w:ascii="Arial" w:hAnsi="Arial" w:cs="Arial"/>
          <w:sz w:val="22"/>
          <w:szCs w:val="22"/>
        </w:rPr>
        <w:t>Sistemi Operativi di Gestione</w:t>
      </w:r>
      <w:r w:rsidR="008A6B1E" w:rsidRPr="00D678D4">
        <w:rPr>
          <w:rFonts w:ascii="Arial" w:hAnsi="Arial" w:cs="Arial"/>
          <w:sz w:val="22"/>
          <w:szCs w:val="22"/>
        </w:rPr>
        <w:t>.</w:t>
      </w:r>
    </w:p>
    <w:p w:rsidR="00D44054" w:rsidRPr="00D678D4" w:rsidRDefault="00D44054" w:rsidP="00067AEC">
      <w:pPr>
        <w:jc w:val="both"/>
        <w:rPr>
          <w:rFonts w:ascii="Arial" w:hAnsi="Arial" w:cs="Arial"/>
          <w:sz w:val="22"/>
          <w:szCs w:val="22"/>
        </w:rPr>
      </w:pPr>
    </w:p>
    <w:p w:rsidR="008A6B1E" w:rsidRPr="00D678D4" w:rsidRDefault="008A6B1E" w:rsidP="00067AEC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 xml:space="preserve">La </w:t>
      </w:r>
      <w:r w:rsidR="00D678D4" w:rsidRPr="00D678D4">
        <w:rPr>
          <w:rFonts w:ascii="Arial" w:hAnsi="Arial" w:cs="Arial"/>
          <w:sz w:val="22"/>
          <w:szCs w:val="22"/>
        </w:rPr>
        <w:t>Direzione Sistemi Operativi di Gestione</w:t>
      </w:r>
      <w:r w:rsidRPr="00D678D4">
        <w:rPr>
          <w:rFonts w:ascii="Arial" w:hAnsi="Arial" w:cs="Arial"/>
          <w:sz w:val="22"/>
          <w:szCs w:val="22"/>
        </w:rPr>
        <w:t xml:space="preserve"> – entro </w:t>
      </w:r>
      <w:r w:rsidR="00A970CE" w:rsidRPr="00D678D4">
        <w:rPr>
          <w:rFonts w:ascii="Arial" w:hAnsi="Arial" w:cs="Arial"/>
          <w:sz w:val="22"/>
          <w:szCs w:val="22"/>
        </w:rPr>
        <w:t>dieci</w:t>
      </w:r>
      <w:r w:rsidRPr="00D678D4">
        <w:rPr>
          <w:rFonts w:ascii="Arial" w:hAnsi="Arial" w:cs="Arial"/>
          <w:sz w:val="22"/>
          <w:szCs w:val="22"/>
        </w:rPr>
        <w:t xml:space="preserve"> giorni dalla comunicazione della scelta – dispone il trasferimento della persona individuata alla struttura richiedente.</w:t>
      </w:r>
      <w:r w:rsidR="00D8767F" w:rsidRPr="00D678D4">
        <w:rPr>
          <w:rFonts w:ascii="Arial" w:hAnsi="Arial" w:cs="Arial"/>
          <w:sz w:val="22"/>
          <w:szCs w:val="22"/>
        </w:rPr>
        <w:t xml:space="preserve"> Nel caso il R</w:t>
      </w:r>
      <w:r w:rsidR="006C5A8A" w:rsidRPr="00D678D4">
        <w:rPr>
          <w:rFonts w:ascii="Arial" w:hAnsi="Arial" w:cs="Arial"/>
          <w:sz w:val="22"/>
          <w:szCs w:val="22"/>
        </w:rPr>
        <w:t xml:space="preserve">esponsabile della struttura di provenienza giudichi </w:t>
      </w:r>
      <w:r w:rsidR="00D8767F" w:rsidRPr="00D678D4">
        <w:rPr>
          <w:rFonts w:ascii="Arial" w:hAnsi="Arial" w:cs="Arial"/>
          <w:sz w:val="22"/>
          <w:szCs w:val="22"/>
        </w:rPr>
        <w:t>(</w:t>
      </w:r>
      <w:r w:rsidR="00474ECC" w:rsidRPr="00D678D4">
        <w:rPr>
          <w:rFonts w:ascii="Arial" w:hAnsi="Arial" w:cs="Arial"/>
          <w:sz w:val="22"/>
          <w:szCs w:val="22"/>
        </w:rPr>
        <w:t>in modo motivato</w:t>
      </w:r>
      <w:r w:rsidR="00D8767F" w:rsidRPr="00D678D4">
        <w:rPr>
          <w:rFonts w:ascii="Arial" w:hAnsi="Arial" w:cs="Arial"/>
          <w:sz w:val="22"/>
          <w:szCs w:val="22"/>
        </w:rPr>
        <w:t>)</w:t>
      </w:r>
      <w:r w:rsidR="00474ECC" w:rsidRPr="00D678D4">
        <w:rPr>
          <w:rFonts w:ascii="Arial" w:hAnsi="Arial" w:cs="Arial"/>
          <w:sz w:val="22"/>
          <w:szCs w:val="22"/>
        </w:rPr>
        <w:t xml:space="preserve"> </w:t>
      </w:r>
      <w:r w:rsidR="006C5A8A" w:rsidRPr="00D678D4">
        <w:rPr>
          <w:rFonts w:ascii="Arial" w:hAnsi="Arial" w:cs="Arial"/>
          <w:sz w:val="22"/>
          <w:szCs w:val="22"/>
        </w:rPr>
        <w:t xml:space="preserve">la persona indispensabile per il buon funzionamento della propria unità, la </w:t>
      </w:r>
      <w:r w:rsidR="00D678D4" w:rsidRPr="00D678D4">
        <w:rPr>
          <w:rFonts w:ascii="Arial" w:hAnsi="Arial" w:cs="Arial"/>
          <w:sz w:val="22"/>
          <w:szCs w:val="22"/>
        </w:rPr>
        <w:t xml:space="preserve">Direzione Sistemi Operativi di Gestione </w:t>
      </w:r>
      <w:r w:rsidR="00474ECC" w:rsidRPr="00D678D4">
        <w:rPr>
          <w:rFonts w:ascii="Arial" w:hAnsi="Arial" w:cs="Arial"/>
          <w:sz w:val="22"/>
          <w:szCs w:val="22"/>
        </w:rPr>
        <w:t>programma il trasferimento in modo da rendere m</w:t>
      </w:r>
      <w:r w:rsidR="00054833" w:rsidRPr="00D678D4">
        <w:rPr>
          <w:rFonts w:ascii="Arial" w:hAnsi="Arial" w:cs="Arial"/>
          <w:sz w:val="22"/>
          <w:szCs w:val="22"/>
        </w:rPr>
        <w:t xml:space="preserve">eno problematico il passaggio e </w:t>
      </w:r>
      <w:r w:rsidR="00D8767F" w:rsidRPr="00D678D4">
        <w:rPr>
          <w:rFonts w:ascii="Arial" w:hAnsi="Arial" w:cs="Arial"/>
          <w:sz w:val="22"/>
          <w:szCs w:val="22"/>
        </w:rPr>
        <w:t>dare</w:t>
      </w:r>
      <w:r w:rsidR="00054833" w:rsidRPr="00D678D4">
        <w:rPr>
          <w:rFonts w:ascii="Arial" w:hAnsi="Arial" w:cs="Arial"/>
          <w:sz w:val="22"/>
          <w:szCs w:val="22"/>
        </w:rPr>
        <w:t xml:space="preserve"> il tempo per organizzare l’eventuale</w:t>
      </w:r>
      <w:r w:rsidR="00474ECC" w:rsidRPr="00D678D4">
        <w:rPr>
          <w:rFonts w:ascii="Arial" w:hAnsi="Arial" w:cs="Arial"/>
          <w:sz w:val="22"/>
          <w:szCs w:val="22"/>
        </w:rPr>
        <w:t xml:space="preserve"> sostituzione</w:t>
      </w:r>
      <w:r w:rsidR="00E1051A" w:rsidRPr="00D678D4">
        <w:rPr>
          <w:rFonts w:ascii="Arial" w:hAnsi="Arial" w:cs="Arial"/>
          <w:sz w:val="22"/>
          <w:szCs w:val="22"/>
        </w:rPr>
        <w:t>, anche attraverso</w:t>
      </w:r>
      <w:r w:rsidR="00193D5B" w:rsidRPr="00D678D4">
        <w:rPr>
          <w:rFonts w:ascii="Arial" w:hAnsi="Arial" w:cs="Arial"/>
          <w:sz w:val="22"/>
          <w:szCs w:val="22"/>
        </w:rPr>
        <w:t xml:space="preserve"> interventi formativi</w:t>
      </w:r>
      <w:r w:rsidR="00E1051A" w:rsidRPr="00D678D4">
        <w:rPr>
          <w:rFonts w:ascii="Arial" w:hAnsi="Arial" w:cs="Arial"/>
          <w:sz w:val="22"/>
          <w:szCs w:val="22"/>
        </w:rPr>
        <w:t xml:space="preserve"> mirati</w:t>
      </w:r>
      <w:r w:rsidR="00474ECC" w:rsidRPr="00D678D4">
        <w:rPr>
          <w:rFonts w:ascii="Arial" w:hAnsi="Arial" w:cs="Arial"/>
          <w:sz w:val="22"/>
          <w:szCs w:val="22"/>
        </w:rPr>
        <w:t xml:space="preserve">. Il trasferimento deve comunque essere operativo </w:t>
      </w:r>
      <w:r w:rsidR="005D1D90" w:rsidRPr="00D678D4">
        <w:rPr>
          <w:rFonts w:ascii="Arial" w:hAnsi="Arial" w:cs="Arial"/>
          <w:sz w:val="22"/>
          <w:szCs w:val="22"/>
        </w:rPr>
        <w:t xml:space="preserve">entro e </w:t>
      </w:r>
      <w:r w:rsidR="00474ECC" w:rsidRPr="00D678D4">
        <w:rPr>
          <w:rFonts w:ascii="Arial" w:hAnsi="Arial" w:cs="Arial"/>
          <w:sz w:val="22"/>
          <w:szCs w:val="22"/>
        </w:rPr>
        <w:t>non oltre tre mesi dalla pubblicazione della richiesta.</w:t>
      </w:r>
    </w:p>
    <w:p w:rsidR="00B511A4" w:rsidRPr="00D678D4" w:rsidRDefault="00B511A4" w:rsidP="00067AEC">
      <w:pPr>
        <w:jc w:val="both"/>
        <w:rPr>
          <w:rFonts w:ascii="Arial" w:hAnsi="Arial" w:cs="Arial"/>
          <w:sz w:val="22"/>
          <w:szCs w:val="22"/>
        </w:rPr>
      </w:pPr>
    </w:p>
    <w:p w:rsidR="00067AEC" w:rsidRPr="00D678D4" w:rsidRDefault="00D8767F" w:rsidP="00067AEC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Q</w:t>
      </w:r>
      <w:r w:rsidR="00067AEC" w:rsidRPr="00D678D4">
        <w:rPr>
          <w:rFonts w:ascii="Arial" w:hAnsi="Arial" w:cs="Arial"/>
          <w:sz w:val="22"/>
          <w:szCs w:val="22"/>
        </w:rPr>
        <w:t xml:space="preserve">ualora non sia possibile ricorrere </w:t>
      </w:r>
      <w:r w:rsidR="001B17AD" w:rsidRPr="00D678D4">
        <w:rPr>
          <w:rFonts w:ascii="Arial" w:hAnsi="Arial" w:cs="Arial"/>
          <w:sz w:val="22"/>
          <w:szCs w:val="22"/>
        </w:rPr>
        <w:t>al</w:t>
      </w:r>
      <w:r w:rsidR="00067AEC" w:rsidRPr="00D678D4">
        <w:rPr>
          <w:rFonts w:ascii="Arial" w:hAnsi="Arial" w:cs="Arial"/>
          <w:sz w:val="22"/>
          <w:szCs w:val="22"/>
        </w:rPr>
        <w:t xml:space="preserve"> personale che ha prodotto istanza di mobilità</w:t>
      </w:r>
      <w:r w:rsidR="00FD1F63" w:rsidRPr="00D678D4">
        <w:rPr>
          <w:rFonts w:ascii="Arial" w:hAnsi="Arial" w:cs="Arial"/>
          <w:sz w:val="22"/>
          <w:szCs w:val="22"/>
        </w:rPr>
        <w:t xml:space="preserve"> o non risultino domande per la copertura della posizione</w:t>
      </w:r>
      <w:r w:rsidR="00067AEC" w:rsidRPr="00D678D4">
        <w:rPr>
          <w:rFonts w:ascii="Arial" w:hAnsi="Arial" w:cs="Arial"/>
          <w:sz w:val="22"/>
          <w:szCs w:val="22"/>
        </w:rPr>
        <w:t xml:space="preserve">, </w:t>
      </w:r>
      <w:r w:rsidR="000B7FC2" w:rsidRPr="00D678D4">
        <w:rPr>
          <w:rFonts w:ascii="Arial" w:hAnsi="Arial" w:cs="Arial"/>
          <w:sz w:val="22"/>
          <w:szCs w:val="22"/>
        </w:rPr>
        <w:t xml:space="preserve">la Divisione </w:t>
      </w:r>
      <w:r w:rsidR="002A771B" w:rsidRPr="00D678D4">
        <w:rPr>
          <w:rFonts w:ascii="Arial" w:hAnsi="Arial" w:cs="Arial"/>
          <w:sz w:val="22"/>
          <w:szCs w:val="22"/>
        </w:rPr>
        <w:t>Sviluppo Organizzativo</w:t>
      </w:r>
      <w:r w:rsidR="00FD1F63" w:rsidRPr="00D678D4">
        <w:rPr>
          <w:rFonts w:ascii="Arial" w:hAnsi="Arial" w:cs="Arial"/>
          <w:sz w:val="22"/>
          <w:szCs w:val="22"/>
        </w:rPr>
        <w:t xml:space="preserve"> -</w:t>
      </w:r>
      <w:r w:rsidR="00067AEC" w:rsidRPr="00D678D4">
        <w:rPr>
          <w:rFonts w:ascii="Arial" w:hAnsi="Arial" w:cs="Arial"/>
          <w:sz w:val="22"/>
          <w:szCs w:val="22"/>
        </w:rPr>
        <w:t xml:space="preserve"> tenuto conto delle esigenze organizzative e di funzional</w:t>
      </w:r>
      <w:r w:rsidRPr="00D678D4">
        <w:rPr>
          <w:rFonts w:ascii="Arial" w:hAnsi="Arial" w:cs="Arial"/>
          <w:sz w:val="22"/>
          <w:szCs w:val="22"/>
        </w:rPr>
        <w:t>ità delle s</w:t>
      </w:r>
      <w:r w:rsidR="00FD1F63" w:rsidRPr="00D678D4">
        <w:rPr>
          <w:rFonts w:ascii="Arial" w:hAnsi="Arial" w:cs="Arial"/>
          <w:sz w:val="22"/>
          <w:szCs w:val="22"/>
        </w:rPr>
        <w:t>trutture interessate -</w:t>
      </w:r>
      <w:r w:rsidR="00067AEC" w:rsidRPr="00D678D4">
        <w:rPr>
          <w:rFonts w:ascii="Arial" w:hAnsi="Arial" w:cs="Arial"/>
          <w:sz w:val="22"/>
          <w:szCs w:val="22"/>
        </w:rPr>
        <w:t xml:space="preserve"> </w:t>
      </w:r>
      <w:r w:rsidR="00F55B11" w:rsidRPr="00D678D4">
        <w:rPr>
          <w:rFonts w:ascii="Arial" w:hAnsi="Arial" w:cs="Arial"/>
          <w:sz w:val="22"/>
          <w:szCs w:val="22"/>
        </w:rPr>
        <w:t>provvede alla pubblicazione di un nuovo bando,</w:t>
      </w:r>
      <w:r w:rsidR="00AB004C" w:rsidRPr="00D678D4">
        <w:rPr>
          <w:rFonts w:ascii="Arial" w:hAnsi="Arial" w:cs="Arial"/>
          <w:sz w:val="22"/>
          <w:szCs w:val="22"/>
        </w:rPr>
        <w:t xml:space="preserve"> ferma restando la facoltà per il </w:t>
      </w:r>
      <w:r w:rsidR="00067AEC" w:rsidRPr="00D678D4">
        <w:rPr>
          <w:rFonts w:ascii="Arial" w:hAnsi="Arial" w:cs="Arial"/>
          <w:sz w:val="22"/>
          <w:szCs w:val="22"/>
        </w:rPr>
        <w:t xml:space="preserve">Direttore Generale o un suo delegato, </w:t>
      </w:r>
      <w:r w:rsidR="00AB004C" w:rsidRPr="00D678D4">
        <w:rPr>
          <w:rFonts w:ascii="Arial" w:hAnsi="Arial" w:cs="Arial"/>
          <w:sz w:val="22"/>
          <w:szCs w:val="22"/>
        </w:rPr>
        <w:t xml:space="preserve">di disporre </w:t>
      </w:r>
      <w:r w:rsidR="00067AEC" w:rsidRPr="00D678D4">
        <w:rPr>
          <w:rFonts w:ascii="Arial" w:hAnsi="Arial" w:cs="Arial"/>
          <w:sz w:val="22"/>
          <w:szCs w:val="22"/>
        </w:rPr>
        <w:t>la mobilità d’ufficio.</w:t>
      </w:r>
    </w:p>
    <w:p w:rsidR="00067AEC" w:rsidRPr="00D678D4" w:rsidRDefault="00067AEC" w:rsidP="00067AEC">
      <w:pPr>
        <w:jc w:val="both"/>
        <w:rPr>
          <w:rFonts w:ascii="Arial" w:hAnsi="Arial" w:cs="Arial"/>
          <w:sz w:val="22"/>
          <w:szCs w:val="22"/>
        </w:rPr>
      </w:pPr>
    </w:p>
    <w:p w:rsidR="00067AEC" w:rsidRPr="00D678D4" w:rsidRDefault="00456305" w:rsidP="00067AE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 xml:space="preserve">Nel caso di </w:t>
      </w:r>
      <w:r w:rsidR="00D678D4" w:rsidRPr="00D678D4">
        <w:rPr>
          <w:rFonts w:ascii="Arial" w:hAnsi="Arial" w:cs="Arial"/>
          <w:sz w:val="22"/>
          <w:szCs w:val="22"/>
        </w:rPr>
        <w:t>mobilità d’</w:t>
      </w:r>
      <w:r w:rsidR="00067AEC" w:rsidRPr="00D678D4">
        <w:rPr>
          <w:rFonts w:ascii="Arial" w:hAnsi="Arial" w:cs="Arial"/>
          <w:sz w:val="22"/>
          <w:szCs w:val="22"/>
        </w:rPr>
        <w:t>ufficio</w:t>
      </w:r>
      <w:r w:rsidRPr="00D678D4">
        <w:rPr>
          <w:rFonts w:ascii="Arial" w:hAnsi="Arial" w:cs="Arial"/>
          <w:sz w:val="22"/>
          <w:szCs w:val="22"/>
        </w:rPr>
        <w:t xml:space="preserve">, tale trasferimento </w:t>
      </w:r>
      <w:r w:rsidR="00067AEC" w:rsidRPr="00D678D4">
        <w:rPr>
          <w:rFonts w:ascii="Arial" w:hAnsi="Arial" w:cs="Arial"/>
          <w:sz w:val="22"/>
          <w:szCs w:val="22"/>
        </w:rPr>
        <w:t>costituisce titolo prioritario nelle procedure di mobilità volontaria</w:t>
      </w:r>
      <w:r w:rsidR="00067AEC" w:rsidRPr="00D678D4">
        <w:rPr>
          <w:rFonts w:ascii="Arial" w:hAnsi="Arial" w:cs="Arial"/>
          <w:i/>
          <w:iCs/>
          <w:sz w:val="22"/>
          <w:szCs w:val="22"/>
        </w:rPr>
        <w:t>.</w:t>
      </w:r>
    </w:p>
    <w:p w:rsidR="00926077" w:rsidRPr="00D678D4" w:rsidRDefault="00926077" w:rsidP="00067AEC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926077" w:rsidRPr="00D678D4" w:rsidRDefault="00926077" w:rsidP="00067AEC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Se il dipendente ritiene di essere leso nell’ambito della mobilità di ufficio</w:t>
      </w:r>
      <w:r w:rsidR="00027D96" w:rsidRPr="00D678D4">
        <w:rPr>
          <w:rFonts w:ascii="Arial" w:hAnsi="Arial" w:cs="Arial"/>
          <w:sz w:val="22"/>
          <w:szCs w:val="22"/>
        </w:rPr>
        <w:t>,</w:t>
      </w:r>
      <w:r w:rsidRPr="00D678D4">
        <w:rPr>
          <w:rFonts w:ascii="Arial" w:hAnsi="Arial" w:cs="Arial"/>
          <w:sz w:val="22"/>
          <w:szCs w:val="22"/>
        </w:rPr>
        <w:t xml:space="preserve"> può ricorrere alla Commissione Mobilità</w:t>
      </w:r>
      <w:r w:rsidR="004D0D1C" w:rsidRPr="00D678D4">
        <w:rPr>
          <w:rFonts w:ascii="Arial" w:hAnsi="Arial" w:cs="Arial"/>
          <w:sz w:val="22"/>
          <w:szCs w:val="22"/>
        </w:rPr>
        <w:t xml:space="preserve">. La Commissione può sentire sia la persona, sia il Responsabile per acquisire </w:t>
      </w:r>
      <w:r w:rsidR="00B43E72" w:rsidRPr="00D678D4">
        <w:rPr>
          <w:rFonts w:ascii="Arial" w:hAnsi="Arial" w:cs="Arial"/>
          <w:sz w:val="22"/>
          <w:szCs w:val="22"/>
        </w:rPr>
        <w:t>le informazioni necessarie. Al termine dell’analisi, emette</w:t>
      </w:r>
      <w:r w:rsidR="005D1D90" w:rsidRPr="00D678D4">
        <w:rPr>
          <w:rFonts w:ascii="Arial" w:hAnsi="Arial" w:cs="Arial"/>
          <w:sz w:val="22"/>
          <w:szCs w:val="22"/>
        </w:rPr>
        <w:t xml:space="preserve"> un parere di tipo </w:t>
      </w:r>
      <w:r w:rsidR="004D0D1C" w:rsidRPr="00D678D4">
        <w:rPr>
          <w:rFonts w:ascii="Arial" w:hAnsi="Arial" w:cs="Arial"/>
          <w:sz w:val="22"/>
          <w:szCs w:val="22"/>
        </w:rPr>
        <w:t>consultivo.</w:t>
      </w:r>
    </w:p>
    <w:p w:rsidR="00E15E63" w:rsidRPr="00D678D4" w:rsidRDefault="00E15E63" w:rsidP="006B1D85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E15E63" w:rsidRPr="00D678D4" w:rsidRDefault="00E15E63" w:rsidP="006B1D85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456305" w:rsidRPr="00D678D4" w:rsidRDefault="006B1D85" w:rsidP="006B1D85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678D4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C7661E" w:rsidRPr="00D678D4">
        <w:rPr>
          <w:rFonts w:ascii="Arial" w:hAnsi="Arial" w:cs="Arial"/>
          <w:b/>
          <w:bCs/>
          <w:sz w:val="22"/>
          <w:szCs w:val="22"/>
        </w:rPr>
        <w:t>3</w:t>
      </w:r>
      <w:r w:rsidRPr="00D678D4">
        <w:rPr>
          <w:rFonts w:ascii="Arial" w:hAnsi="Arial" w:cs="Arial"/>
          <w:b/>
          <w:bCs/>
          <w:sz w:val="22"/>
          <w:szCs w:val="22"/>
        </w:rPr>
        <w:t xml:space="preserve"> - MOBILITÀ VOLONTARIA</w:t>
      </w:r>
    </w:p>
    <w:p w:rsidR="00365C1C" w:rsidRPr="00D678D4" w:rsidRDefault="00365C1C" w:rsidP="006B1D85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C7653" w:rsidRPr="00D678D4" w:rsidRDefault="00E02B2B" w:rsidP="00CE4D57">
      <w:pPr>
        <w:pStyle w:val="Corpodeltesto2"/>
        <w:rPr>
          <w:rFonts w:ascii="Arial" w:hAnsi="Arial" w:cs="Arial"/>
          <w:color w:val="auto"/>
          <w:sz w:val="22"/>
          <w:szCs w:val="22"/>
        </w:rPr>
      </w:pPr>
      <w:r w:rsidRPr="00D678D4">
        <w:rPr>
          <w:rFonts w:ascii="Arial" w:hAnsi="Arial" w:cs="Arial"/>
          <w:color w:val="auto"/>
          <w:sz w:val="22"/>
          <w:szCs w:val="22"/>
        </w:rPr>
        <w:t xml:space="preserve">La mobilità volontaria è quel procedimento che si attiva </w:t>
      </w:r>
      <w:r w:rsidR="001B17AD" w:rsidRPr="00D678D4">
        <w:rPr>
          <w:rFonts w:ascii="Arial" w:hAnsi="Arial" w:cs="Arial"/>
          <w:color w:val="auto"/>
          <w:sz w:val="22"/>
          <w:szCs w:val="22"/>
        </w:rPr>
        <w:t xml:space="preserve">nel caso un dipendente faccia richiesta di trasferimento </w:t>
      </w:r>
      <w:r w:rsidR="009D59E1" w:rsidRPr="00D678D4">
        <w:rPr>
          <w:rFonts w:ascii="Arial" w:hAnsi="Arial" w:cs="Arial"/>
          <w:color w:val="auto"/>
          <w:sz w:val="22"/>
          <w:szCs w:val="22"/>
        </w:rPr>
        <w:t>in una</w:t>
      </w:r>
      <w:r w:rsidR="001B17AD" w:rsidRPr="00D678D4">
        <w:rPr>
          <w:rFonts w:ascii="Arial" w:hAnsi="Arial" w:cs="Arial"/>
          <w:color w:val="auto"/>
          <w:sz w:val="22"/>
          <w:szCs w:val="22"/>
        </w:rPr>
        <w:t xml:space="preserve"> struttura </w:t>
      </w:r>
      <w:r w:rsidR="009D59E1" w:rsidRPr="00D678D4">
        <w:rPr>
          <w:rFonts w:ascii="Arial" w:hAnsi="Arial" w:cs="Arial"/>
          <w:color w:val="auto"/>
          <w:sz w:val="22"/>
          <w:szCs w:val="22"/>
        </w:rPr>
        <w:t xml:space="preserve">diversa da quella in cui </w:t>
      </w:r>
      <w:r w:rsidR="001B17AD" w:rsidRPr="00D678D4">
        <w:rPr>
          <w:rFonts w:ascii="Arial" w:hAnsi="Arial" w:cs="Arial"/>
          <w:color w:val="auto"/>
          <w:sz w:val="22"/>
          <w:szCs w:val="22"/>
        </w:rPr>
        <w:t>opera</w:t>
      </w:r>
      <w:r w:rsidR="00BD78FB" w:rsidRPr="00D678D4">
        <w:rPr>
          <w:rFonts w:ascii="Arial" w:hAnsi="Arial" w:cs="Arial"/>
          <w:color w:val="auto"/>
          <w:sz w:val="22"/>
          <w:szCs w:val="22"/>
        </w:rPr>
        <w:t>.</w:t>
      </w:r>
      <w:r w:rsidR="001B17AD" w:rsidRPr="00D678D4">
        <w:rPr>
          <w:rFonts w:ascii="Arial" w:hAnsi="Arial" w:cs="Arial"/>
          <w:color w:val="auto"/>
          <w:sz w:val="22"/>
          <w:szCs w:val="22"/>
        </w:rPr>
        <w:t xml:space="preserve"> La richiesta </w:t>
      </w:r>
      <w:r w:rsidR="002457C3" w:rsidRPr="00D678D4">
        <w:rPr>
          <w:rFonts w:ascii="Arial" w:hAnsi="Arial" w:cs="Arial"/>
          <w:color w:val="auto"/>
          <w:sz w:val="22"/>
          <w:szCs w:val="22"/>
        </w:rPr>
        <w:t>può essere motivata sia da esigenze personali, sia da volontà di crescita professionale.</w:t>
      </w:r>
    </w:p>
    <w:p w:rsidR="00E02B2B" w:rsidRPr="00D678D4" w:rsidRDefault="00E02B2B" w:rsidP="00CE4D57">
      <w:pPr>
        <w:pStyle w:val="Corpodeltesto2"/>
        <w:rPr>
          <w:rFonts w:ascii="Arial" w:hAnsi="Arial" w:cs="Arial"/>
          <w:color w:val="auto"/>
          <w:sz w:val="22"/>
          <w:szCs w:val="22"/>
        </w:rPr>
      </w:pPr>
    </w:p>
    <w:p w:rsidR="00E02B2B" w:rsidRPr="00D678D4" w:rsidRDefault="00E02B2B" w:rsidP="00CE4D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 xml:space="preserve">Il dipendente interessato alla mobilità può presentare, tramite procedura </w:t>
      </w:r>
      <w:r w:rsidRPr="00D678D4">
        <w:rPr>
          <w:rFonts w:ascii="Arial" w:hAnsi="Arial" w:cs="Arial"/>
          <w:i/>
          <w:iCs/>
          <w:sz w:val="22"/>
          <w:szCs w:val="22"/>
        </w:rPr>
        <w:t>on line,</w:t>
      </w:r>
      <w:r w:rsidRPr="00D678D4">
        <w:rPr>
          <w:rFonts w:ascii="Arial" w:hAnsi="Arial" w:cs="Arial"/>
          <w:sz w:val="22"/>
          <w:szCs w:val="22"/>
        </w:rPr>
        <w:t xml:space="preserve"> domanda motivata </w:t>
      </w:r>
      <w:r w:rsidR="00D540D6" w:rsidRPr="00D678D4">
        <w:rPr>
          <w:rFonts w:ascii="Arial" w:hAnsi="Arial" w:cs="Arial"/>
          <w:sz w:val="22"/>
          <w:szCs w:val="22"/>
        </w:rPr>
        <w:t xml:space="preserve">e completa di curriculum professionale, </w:t>
      </w:r>
      <w:r w:rsidRPr="00D678D4">
        <w:rPr>
          <w:rFonts w:ascii="Arial" w:hAnsi="Arial" w:cs="Arial"/>
          <w:sz w:val="22"/>
          <w:szCs w:val="22"/>
        </w:rPr>
        <w:t>con l’indicazione di massimo tre strutture presso</w:t>
      </w:r>
      <w:r w:rsidR="00D540D6" w:rsidRPr="00D678D4">
        <w:rPr>
          <w:rFonts w:ascii="Arial" w:hAnsi="Arial" w:cs="Arial"/>
          <w:sz w:val="22"/>
          <w:szCs w:val="22"/>
        </w:rPr>
        <w:t xml:space="preserve"> le quali vorrebbe trasferirsi</w:t>
      </w:r>
      <w:r w:rsidRPr="00D678D4">
        <w:rPr>
          <w:rFonts w:ascii="Arial" w:hAnsi="Arial" w:cs="Arial"/>
          <w:sz w:val="22"/>
          <w:szCs w:val="22"/>
        </w:rPr>
        <w:t>.</w:t>
      </w:r>
    </w:p>
    <w:p w:rsidR="006B1D85" w:rsidRPr="00D678D4" w:rsidRDefault="006B1D85" w:rsidP="00CE4D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02B2B" w:rsidRPr="00D678D4" w:rsidRDefault="00E02B2B" w:rsidP="00CE4D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 xml:space="preserve">Nel caso di domanda di mobilità per una posizione d’area diversa da quella di inquadramento, il dipendente interessato dovrà espressamente dichiarare la disponibilità al cambio d’area </w:t>
      </w:r>
      <w:r w:rsidR="00D540D6" w:rsidRPr="00D678D4">
        <w:rPr>
          <w:rFonts w:ascii="Arial" w:hAnsi="Arial" w:cs="Arial"/>
          <w:sz w:val="22"/>
          <w:szCs w:val="22"/>
        </w:rPr>
        <w:t>(</w:t>
      </w:r>
      <w:r w:rsidRPr="00D678D4">
        <w:rPr>
          <w:rFonts w:ascii="Arial" w:hAnsi="Arial" w:cs="Arial"/>
          <w:sz w:val="22"/>
          <w:szCs w:val="22"/>
        </w:rPr>
        <w:t>previa idonea formazione</w:t>
      </w:r>
      <w:r w:rsidR="002457C3" w:rsidRPr="00D678D4">
        <w:rPr>
          <w:rFonts w:ascii="Arial" w:hAnsi="Arial" w:cs="Arial"/>
          <w:sz w:val="22"/>
          <w:szCs w:val="22"/>
        </w:rPr>
        <w:t xml:space="preserve"> e valutazione finale della congruità dell’apprendimento</w:t>
      </w:r>
      <w:r w:rsidR="00D540D6" w:rsidRPr="00D678D4">
        <w:rPr>
          <w:rFonts w:ascii="Arial" w:hAnsi="Arial" w:cs="Arial"/>
          <w:sz w:val="22"/>
          <w:szCs w:val="22"/>
        </w:rPr>
        <w:t>)</w:t>
      </w:r>
      <w:r w:rsidRPr="00D678D4">
        <w:rPr>
          <w:rFonts w:ascii="Arial" w:hAnsi="Arial" w:cs="Arial"/>
          <w:sz w:val="22"/>
          <w:szCs w:val="22"/>
        </w:rPr>
        <w:t>.</w:t>
      </w:r>
    </w:p>
    <w:p w:rsidR="00FE127B" w:rsidRPr="00D678D4" w:rsidRDefault="00FE127B" w:rsidP="00CE4D57">
      <w:pPr>
        <w:jc w:val="both"/>
        <w:rPr>
          <w:rFonts w:ascii="Arial" w:hAnsi="Arial" w:cs="Arial"/>
          <w:iCs/>
          <w:sz w:val="22"/>
          <w:szCs w:val="22"/>
        </w:rPr>
      </w:pPr>
    </w:p>
    <w:p w:rsidR="00716BA4" w:rsidRPr="00D678D4" w:rsidRDefault="008B2194" w:rsidP="00CE4D57">
      <w:pPr>
        <w:jc w:val="both"/>
        <w:rPr>
          <w:rFonts w:ascii="Arial" w:hAnsi="Arial" w:cs="Arial"/>
          <w:iCs/>
          <w:sz w:val="22"/>
          <w:szCs w:val="22"/>
        </w:rPr>
      </w:pPr>
      <w:r w:rsidRPr="00D678D4">
        <w:rPr>
          <w:rFonts w:ascii="Arial" w:hAnsi="Arial" w:cs="Arial"/>
          <w:iCs/>
          <w:sz w:val="22"/>
          <w:szCs w:val="22"/>
        </w:rPr>
        <w:t xml:space="preserve">La Divisione Sviluppo </w:t>
      </w:r>
      <w:r w:rsidR="00413C51" w:rsidRPr="00D678D4">
        <w:rPr>
          <w:rFonts w:ascii="Arial" w:hAnsi="Arial" w:cs="Arial"/>
          <w:iCs/>
          <w:sz w:val="22"/>
          <w:szCs w:val="22"/>
        </w:rPr>
        <w:t>O</w:t>
      </w:r>
      <w:r w:rsidRPr="00D678D4">
        <w:rPr>
          <w:rFonts w:ascii="Arial" w:hAnsi="Arial" w:cs="Arial"/>
          <w:iCs/>
          <w:sz w:val="22"/>
          <w:szCs w:val="22"/>
        </w:rPr>
        <w:t xml:space="preserve">rganizzativo </w:t>
      </w:r>
      <w:r w:rsidR="00FE127B" w:rsidRPr="00D678D4">
        <w:rPr>
          <w:rFonts w:ascii="Arial" w:hAnsi="Arial" w:cs="Arial"/>
          <w:iCs/>
          <w:sz w:val="22"/>
          <w:szCs w:val="22"/>
        </w:rPr>
        <w:t>acquisisce entro trenta giorni</w:t>
      </w:r>
      <w:r w:rsidR="00E02B2B" w:rsidRPr="00D678D4">
        <w:rPr>
          <w:rFonts w:ascii="Arial" w:hAnsi="Arial" w:cs="Arial"/>
          <w:iCs/>
          <w:sz w:val="22"/>
          <w:szCs w:val="22"/>
        </w:rPr>
        <w:t xml:space="preserve"> il parere motivato</w:t>
      </w:r>
      <w:r w:rsidRPr="00D678D4">
        <w:rPr>
          <w:rFonts w:ascii="Arial" w:hAnsi="Arial" w:cs="Arial"/>
          <w:iCs/>
          <w:sz w:val="22"/>
          <w:szCs w:val="22"/>
        </w:rPr>
        <w:t xml:space="preserve">, ma non vincolante, </w:t>
      </w:r>
      <w:r w:rsidR="00E02B2B" w:rsidRPr="00D678D4">
        <w:rPr>
          <w:rFonts w:ascii="Arial" w:hAnsi="Arial" w:cs="Arial"/>
          <w:iCs/>
          <w:sz w:val="22"/>
          <w:szCs w:val="22"/>
        </w:rPr>
        <w:t xml:space="preserve">del Responsabile della </w:t>
      </w:r>
      <w:r w:rsidR="007F3ED9" w:rsidRPr="00D678D4">
        <w:rPr>
          <w:rFonts w:ascii="Arial" w:hAnsi="Arial" w:cs="Arial"/>
          <w:iCs/>
          <w:sz w:val="22"/>
          <w:szCs w:val="22"/>
        </w:rPr>
        <w:t>s</w:t>
      </w:r>
      <w:r w:rsidR="00E02B2B" w:rsidRPr="00D678D4">
        <w:rPr>
          <w:rFonts w:ascii="Arial" w:hAnsi="Arial" w:cs="Arial"/>
          <w:iCs/>
          <w:sz w:val="22"/>
          <w:szCs w:val="22"/>
        </w:rPr>
        <w:t>truttura di appartenenza.</w:t>
      </w:r>
      <w:r w:rsidR="007F3ED9" w:rsidRPr="00D678D4">
        <w:rPr>
          <w:rFonts w:ascii="Arial" w:hAnsi="Arial" w:cs="Arial"/>
          <w:iCs/>
          <w:sz w:val="22"/>
          <w:szCs w:val="22"/>
        </w:rPr>
        <w:t xml:space="preserve"> </w:t>
      </w:r>
    </w:p>
    <w:p w:rsidR="007F3ED9" w:rsidRPr="00D678D4" w:rsidRDefault="007F3ED9" w:rsidP="00B43E72">
      <w:pPr>
        <w:jc w:val="both"/>
        <w:rPr>
          <w:rFonts w:ascii="Arial" w:hAnsi="Arial" w:cs="Arial"/>
          <w:iCs/>
          <w:sz w:val="22"/>
          <w:szCs w:val="22"/>
        </w:rPr>
      </w:pPr>
    </w:p>
    <w:p w:rsidR="00E02B2B" w:rsidRPr="00D678D4" w:rsidRDefault="007F3ED9" w:rsidP="00B43E72">
      <w:pPr>
        <w:jc w:val="both"/>
        <w:rPr>
          <w:rFonts w:ascii="Arial" w:hAnsi="Arial" w:cs="Arial"/>
          <w:sz w:val="22"/>
          <w:szCs w:val="22"/>
          <w:u w:val="single"/>
        </w:rPr>
      </w:pPr>
      <w:r w:rsidRPr="00D678D4">
        <w:rPr>
          <w:rFonts w:ascii="Arial" w:hAnsi="Arial" w:cs="Arial"/>
          <w:iCs/>
          <w:sz w:val="22"/>
          <w:szCs w:val="22"/>
        </w:rPr>
        <w:t>Q</w:t>
      </w:r>
      <w:r w:rsidR="00E02B2B" w:rsidRPr="00D678D4">
        <w:rPr>
          <w:rFonts w:ascii="Arial" w:hAnsi="Arial" w:cs="Arial"/>
          <w:iCs/>
          <w:sz w:val="22"/>
          <w:szCs w:val="22"/>
        </w:rPr>
        <w:t xml:space="preserve">ualora </w:t>
      </w:r>
      <w:r w:rsidRPr="00D678D4">
        <w:rPr>
          <w:rFonts w:ascii="Arial" w:hAnsi="Arial" w:cs="Arial"/>
          <w:iCs/>
          <w:sz w:val="22"/>
          <w:szCs w:val="22"/>
        </w:rPr>
        <w:t xml:space="preserve">si verifichi </w:t>
      </w:r>
      <w:r w:rsidR="00FE127B" w:rsidRPr="00D678D4">
        <w:rPr>
          <w:rFonts w:ascii="Arial" w:hAnsi="Arial" w:cs="Arial"/>
          <w:iCs/>
          <w:sz w:val="22"/>
          <w:szCs w:val="22"/>
        </w:rPr>
        <w:t xml:space="preserve">una delle seguenti </w:t>
      </w:r>
      <w:r w:rsidR="00716BA4" w:rsidRPr="00D678D4">
        <w:rPr>
          <w:rFonts w:ascii="Arial" w:hAnsi="Arial" w:cs="Arial"/>
          <w:iCs/>
          <w:sz w:val="22"/>
          <w:szCs w:val="22"/>
        </w:rPr>
        <w:t>situazioni</w:t>
      </w:r>
      <w:r w:rsidR="00E02B2B" w:rsidRPr="00D678D4">
        <w:rPr>
          <w:rFonts w:ascii="Arial" w:hAnsi="Arial" w:cs="Arial"/>
          <w:iCs/>
          <w:sz w:val="22"/>
          <w:szCs w:val="22"/>
        </w:rPr>
        <w:t xml:space="preserve">: </w:t>
      </w:r>
    </w:p>
    <w:p w:rsidR="00E02B2B" w:rsidRPr="00D678D4" w:rsidRDefault="00E02B2B" w:rsidP="007F3ED9">
      <w:pPr>
        <w:pStyle w:val="Corpodeltesto2"/>
        <w:numPr>
          <w:ilvl w:val="0"/>
          <w:numId w:val="7"/>
        </w:numPr>
        <w:tabs>
          <w:tab w:val="clear" w:pos="1021"/>
          <w:tab w:val="num" w:pos="709"/>
        </w:tabs>
        <w:ind w:left="993"/>
        <w:rPr>
          <w:rFonts w:ascii="Arial" w:hAnsi="Arial" w:cs="Arial"/>
          <w:iCs/>
          <w:color w:val="auto"/>
          <w:sz w:val="22"/>
          <w:szCs w:val="22"/>
        </w:rPr>
      </w:pPr>
      <w:r w:rsidRPr="00D678D4">
        <w:rPr>
          <w:rFonts w:ascii="Arial" w:hAnsi="Arial" w:cs="Arial"/>
          <w:iCs/>
          <w:color w:val="auto"/>
          <w:sz w:val="22"/>
          <w:szCs w:val="22"/>
        </w:rPr>
        <w:t>carenze di organico che compromettono una funzionalità minima della struttura interessata</w:t>
      </w:r>
      <w:r w:rsidR="00536196" w:rsidRPr="00D678D4">
        <w:rPr>
          <w:rFonts w:ascii="Arial" w:hAnsi="Arial" w:cs="Arial"/>
          <w:iCs/>
          <w:color w:val="auto"/>
          <w:sz w:val="22"/>
          <w:szCs w:val="22"/>
        </w:rPr>
        <w:t>,</w:t>
      </w:r>
    </w:p>
    <w:p w:rsidR="00E02B2B" w:rsidRPr="00D678D4" w:rsidRDefault="00E02B2B" w:rsidP="007F3ED9">
      <w:pPr>
        <w:pStyle w:val="Corpodeltesto2"/>
        <w:numPr>
          <w:ilvl w:val="0"/>
          <w:numId w:val="7"/>
        </w:numPr>
        <w:tabs>
          <w:tab w:val="clear" w:pos="1021"/>
          <w:tab w:val="num" w:pos="709"/>
        </w:tabs>
        <w:ind w:left="993"/>
        <w:rPr>
          <w:rFonts w:ascii="Arial" w:hAnsi="Arial" w:cs="Arial"/>
          <w:iCs/>
          <w:color w:val="auto"/>
          <w:sz w:val="22"/>
          <w:szCs w:val="22"/>
        </w:rPr>
      </w:pPr>
      <w:r w:rsidRPr="00D678D4">
        <w:rPr>
          <w:rFonts w:ascii="Arial" w:hAnsi="Arial" w:cs="Arial"/>
          <w:iCs/>
          <w:color w:val="auto"/>
          <w:sz w:val="22"/>
          <w:szCs w:val="22"/>
        </w:rPr>
        <w:t>pregiudizio al buon andamento dei servizi, con riferimento in particolare a quelli resi all’utenza</w:t>
      </w:r>
      <w:r w:rsidR="00536196" w:rsidRPr="00D678D4">
        <w:rPr>
          <w:rFonts w:ascii="Arial" w:hAnsi="Arial" w:cs="Arial"/>
          <w:iCs/>
          <w:color w:val="auto"/>
          <w:sz w:val="22"/>
          <w:szCs w:val="22"/>
        </w:rPr>
        <w:t>,</w:t>
      </w:r>
    </w:p>
    <w:p w:rsidR="00E76243" w:rsidRPr="00D678D4" w:rsidRDefault="00E02B2B" w:rsidP="00536196">
      <w:pPr>
        <w:pStyle w:val="Corpodeltesto2"/>
        <w:numPr>
          <w:ilvl w:val="0"/>
          <w:numId w:val="7"/>
        </w:numPr>
        <w:tabs>
          <w:tab w:val="clear" w:pos="1021"/>
          <w:tab w:val="num" w:pos="709"/>
        </w:tabs>
        <w:ind w:left="993"/>
        <w:rPr>
          <w:rFonts w:ascii="Arial" w:hAnsi="Arial" w:cs="Arial"/>
          <w:iCs/>
          <w:color w:val="auto"/>
          <w:sz w:val="22"/>
          <w:szCs w:val="22"/>
        </w:rPr>
      </w:pPr>
      <w:r w:rsidRPr="00D678D4">
        <w:rPr>
          <w:rFonts w:ascii="Arial" w:hAnsi="Arial" w:cs="Arial"/>
          <w:iCs/>
          <w:color w:val="auto"/>
          <w:sz w:val="22"/>
          <w:szCs w:val="22"/>
        </w:rPr>
        <w:t xml:space="preserve">impedimento a reperire </w:t>
      </w:r>
      <w:r w:rsidR="00FE127B" w:rsidRPr="00D678D4">
        <w:rPr>
          <w:rFonts w:ascii="Arial" w:hAnsi="Arial" w:cs="Arial"/>
          <w:iCs/>
          <w:color w:val="auto"/>
          <w:sz w:val="22"/>
          <w:szCs w:val="22"/>
        </w:rPr>
        <w:t>persone</w:t>
      </w:r>
      <w:r w:rsidRPr="00D678D4">
        <w:rPr>
          <w:rFonts w:ascii="Arial" w:hAnsi="Arial" w:cs="Arial"/>
          <w:iCs/>
          <w:color w:val="auto"/>
          <w:sz w:val="22"/>
          <w:szCs w:val="22"/>
        </w:rPr>
        <w:t xml:space="preserve"> con le stesse competenze e profilo professionale</w:t>
      </w:r>
      <w:r w:rsidR="00536196" w:rsidRPr="00D678D4">
        <w:rPr>
          <w:rFonts w:ascii="Arial" w:hAnsi="Arial" w:cs="Arial"/>
          <w:iCs/>
          <w:color w:val="auto"/>
          <w:sz w:val="22"/>
          <w:szCs w:val="22"/>
        </w:rPr>
        <w:t>,</w:t>
      </w:r>
    </w:p>
    <w:p w:rsidR="00DE287B" w:rsidRPr="00D678D4" w:rsidRDefault="00536196" w:rsidP="00DE287B">
      <w:pPr>
        <w:pStyle w:val="Corpodeltesto2"/>
        <w:rPr>
          <w:rFonts w:ascii="Arial" w:hAnsi="Arial" w:cs="Arial"/>
          <w:iCs/>
          <w:color w:val="auto"/>
          <w:sz w:val="22"/>
          <w:szCs w:val="22"/>
        </w:rPr>
      </w:pPr>
      <w:r w:rsidRPr="00D678D4">
        <w:rPr>
          <w:rFonts w:ascii="Arial" w:hAnsi="Arial" w:cs="Arial"/>
          <w:iCs/>
          <w:color w:val="auto"/>
          <w:sz w:val="22"/>
          <w:szCs w:val="22"/>
        </w:rPr>
        <w:t>l</w:t>
      </w:r>
      <w:r w:rsidR="00B43E72" w:rsidRPr="00D678D4">
        <w:rPr>
          <w:rFonts w:ascii="Arial" w:hAnsi="Arial" w:cs="Arial"/>
          <w:iCs/>
          <w:color w:val="auto"/>
          <w:sz w:val="22"/>
          <w:szCs w:val="22"/>
        </w:rPr>
        <w:t xml:space="preserve">a Divisione Sviluppo </w:t>
      </w:r>
      <w:r w:rsidR="003D2858" w:rsidRPr="00D678D4">
        <w:rPr>
          <w:rFonts w:ascii="Arial" w:hAnsi="Arial" w:cs="Arial"/>
          <w:iCs/>
          <w:color w:val="auto"/>
          <w:sz w:val="22"/>
          <w:szCs w:val="22"/>
        </w:rPr>
        <w:t>O</w:t>
      </w:r>
      <w:r w:rsidR="008B2194" w:rsidRPr="00D678D4">
        <w:rPr>
          <w:rFonts w:ascii="Arial" w:hAnsi="Arial" w:cs="Arial"/>
          <w:iCs/>
          <w:color w:val="auto"/>
          <w:sz w:val="22"/>
          <w:szCs w:val="22"/>
        </w:rPr>
        <w:t>rganizzativo renderà nota la richiesta attraverso la pubblicazione in una pagina dedicata alla mobilità del sito istituzionale d’Ateneo</w:t>
      </w:r>
      <w:r w:rsidR="00AE506A" w:rsidRPr="00D678D4">
        <w:rPr>
          <w:rFonts w:ascii="Arial" w:hAnsi="Arial" w:cs="Arial"/>
          <w:iCs/>
          <w:color w:val="auto"/>
          <w:sz w:val="22"/>
          <w:szCs w:val="22"/>
        </w:rPr>
        <w:t xml:space="preserve"> e ha </w:t>
      </w:r>
      <w:r w:rsidR="00DE287B" w:rsidRPr="00D678D4">
        <w:rPr>
          <w:rFonts w:ascii="Arial" w:hAnsi="Arial" w:cs="Arial"/>
          <w:iCs/>
          <w:color w:val="auto"/>
          <w:sz w:val="22"/>
          <w:szCs w:val="22"/>
        </w:rPr>
        <w:t>tre mesi di tempo per trovare una soluzione che consenta di portare a termine la procedura di trasferimento della persona che ne ha fatto richiesta.</w:t>
      </w:r>
    </w:p>
    <w:p w:rsidR="00DE287B" w:rsidRPr="00D678D4" w:rsidRDefault="00DE287B" w:rsidP="00DE287B">
      <w:pPr>
        <w:pStyle w:val="Corpodeltesto2"/>
        <w:ind w:left="1191"/>
        <w:rPr>
          <w:rFonts w:ascii="Arial" w:hAnsi="Arial" w:cs="Arial"/>
          <w:iCs/>
          <w:color w:val="auto"/>
          <w:sz w:val="22"/>
          <w:szCs w:val="22"/>
          <w:highlight w:val="green"/>
        </w:rPr>
      </w:pPr>
    </w:p>
    <w:p w:rsidR="00DE287B" w:rsidRPr="00D678D4" w:rsidRDefault="00DE287B" w:rsidP="00DE287B">
      <w:pPr>
        <w:autoSpaceDE w:val="0"/>
        <w:autoSpaceDN w:val="0"/>
        <w:adjustRightInd w:val="0"/>
        <w:jc w:val="both"/>
        <w:rPr>
          <w:rFonts w:ascii="Arial" w:hAnsi="Arial" w:cs="Arial"/>
          <w:iCs/>
          <w:strike/>
          <w:sz w:val="22"/>
          <w:szCs w:val="22"/>
        </w:rPr>
      </w:pPr>
      <w:r w:rsidRPr="00D678D4">
        <w:rPr>
          <w:rFonts w:ascii="Arial" w:hAnsi="Arial" w:cs="Arial"/>
          <w:iCs/>
          <w:sz w:val="22"/>
          <w:szCs w:val="22"/>
        </w:rPr>
        <w:t xml:space="preserve">In caso di esito </w:t>
      </w:r>
      <w:r w:rsidRPr="00D678D4">
        <w:rPr>
          <w:rFonts w:ascii="Arial" w:hAnsi="Arial" w:cs="Arial"/>
          <w:i/>
          <w:iCs/>
          <w:sz w:val="22"/>
          <w:szCs w:val="22"/>
        </w:rPr>
        <w:t>non</w:t>
      </w:r>
      <w:r w:rsidRPr="00D678D4">
        <w:rPr>
          <w:rFonts w:ascii="Arial" w:hAnsi="Arial" w:cs="Arial"/>
          <w:iCs/>
          <w:sz w:val="22"/>
          <w:szCs w:val="22"/>
        </w:rPr>
        <w:t xml:space="preserve"> favorevole della procedura, l’Amministrazione conserva la domanda di mobilità </w:t>
      </w:r>
      <w:r w:rsidR="00DA00E0" w:rsidRPr="00D678D4">
        <w:rPr>
          <w:rFonts w:ascii="Arial" w:hAnsi="Arial" w:cs="Arial"/>
          <w:iCs/>
          <w:sz w:val="22"/>
          <w:szCs w:val="22"/>
        </w:rPr>
        <w:t xml:space="preserve">inserendola in un Albo dei dipendenti interessati alla mobilità, </w:t>
      </w:r>
      <w:r w:rsidRPr="00D678D4">
        <w:rPr>
          <w:rFonts w:ascii="Arial" w:hAnsi="Arial" w:cs="Arial"/>
          <w:iCs/>
          <w:sz w:val="22"/>
          <w:szCs w:val="22"/>
        </w:rPr>
        <w:t>per eventuali nuove posizioni che potrebbero essere dichiarate disponibili.</w:t>
      </w:r>
    </w:p>
    <w:p w:rsidR="00DE287B" w:rsidRPr="00D678D4" w:rsidRDefault="00DE287B" w:rsidP="00DE287B">
      <w:pPr>
        <w:pStyle w:val="Corpodeltesto2"/>
        <w:ind w:left="907"/>
        <w:rPr>
          <w:rFonts w:ascii="Arial" w:hAnsi="Arial" w:cs="Arial"/>
          <w:iCs/>
          <w:color w:val="auto"/>
          <w:sz w:val="22"/>
          <w:szCs w:val="22"/>
        </w:rPr>
      </w:pPr>
    </w:p>
    <w:p w:rsidR="00A52B73" w:rsidRPr="00D678D4" w:rsidRDefault="00DE287B" w:rsidP="00A52B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In caso di parere positivo, la domanda viene esaminata tenendo conto del miglior contemperamento tra le esigenze di mobilità del personale tecnico-amministrativo-bibliotecario e quelle di funzionalità delle strutture. I criteri di riferimento per la scelta (anche nel caso di più domande) devono essere la coerenza del profilo professionale rispetto alla posizione da coprire</w:t>
      </w:r>
      <w:r w:rsidR="00A52B73" w:rsidRPr="00D678D4">
        <w:rPr>
          <w:rFonts w:ascii="Arial" w:hAnsi="Arial" w:cs="Arial"/>
          <w:sz w:val="22"/>
          <w:szCs w:val="22"/>
        </w:rPr>
        <w:t xml:space="preserve"> e</w:t>
      </w:r>
      <w:r w:rsidRPr="00D678D4">
        <w:rPr>
          <w:rFonts w:ascii="Arial" w:hAnsi="Arial" w:cs="Arial"/>
          <w:sz w:val="22"/>
          <w:szCs w:val="22"/>
        </w:rPr>
        <w:t>,</w:t>
      </w:r>
      <w:r w:rsidR="00A52B73" w:rsidRPr="00D678D4">
        <w:rPr>
          <w:rFonts w:ascii="Arial" w:hAnsi="Arial" w:cs="Arial"/>
          <w:sz w:val="22"/>
          <w:szCs w:val="22"/>
        </w:rPr>
        <w:t xml:space="preserve"> in caso di più domande, l’anzianità di servizio dall’ultimo trasferimento e/o aver subìto la mobilità di ufficio.</w:t>
      </w:r>
    </w:p>
    <w:p w:rsidR="00DE287B" w:rsidRPr="00D678D4" w:rsidRDefault="00DE287B" w:rsidP="00DE287B">
      <w:pPr>
        <w:jc w:val="both"/>
        <w:rPr>
          <w:rFonts w:ascii="Arial" w:hAnsi="Arial" w:cs="Arial"/>
          <w:sz w:val="22"/>
          <w:szCs w:val="22"/>
        </w:rPr>
      </w:pPr>
    </w:p>
    <w:p w:rsidR="00A36C20" w:rsidRPr="00D678D4" w:rsidRDefault="00A36C20" w:rsidP="007E4E5E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Ai sensi dell’art. 57 del CCNL e delle normative vigenti, sono valutate con particolare attenzione le domande di mobilità che sono ricomprese alle lettere c), e), f).</w:t>
      </w:r>
    </w:p>
    <w:p w:rsidR="002069EA" w:rsidRPr="00D678D4" w:rsidRDefault="002069EA" w:rsidP="00A6290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86CCA" w:rsidRPr="00D678D4" w:rsidRDefault="002069EA" w:rsidP="00982333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Le domande di trasferimento devono essere inoltrate all</w:t>
      </w:r>
      <w:r w:rsidR="008D42BA" w:rsidRPr="00D678D4">
        <w:rPr>
          <w:rFonts w:ascii="Arial" w:hAnsi="Arial" w:cs="Arial"/>
          <w:sz w:val="22"/>
          <w:szCs w:val="22"/>
        </w:rPr>
        <w:t>a Divisione Sviluppo</w:t>
      </w:r>
      <w:r w:rsidR="00A62908" w:rsidRPr="00D678D4">
        <w:rPr>
          <w:rFonts w:ascii="Arial" w:hAnsi="Arial" w:cs="Arial"/>
          <w:sz w:val="22"/>
          <w:szCs w:val="22"/>
        </w:rPr>
        <w:t xml:space="preserve"> </w:t>
      </w:r>
      <w:r w:rsidR="000C053E" w:rsidRPr="00D678D4">
        <w:rPr>
          <w:rFonts w:ascii="Arial" w:hAnsi="Arial" w:cs="Arial"/>
          <w:sz w:val="22"/>
          <w:szCs w:val="22"/>
        </w:rPr>
        <w:t xml:space="preserve">Organizzativo </w:t>
      </w:r>
      <w:r w:rsidR="00A62908" w:rsidRPr="00D678D4">
        <w:rPr>
          <w:rFonts w:ascii="Arial" w:hAnsi="Arial" w:cs="Arial"/>
          <w:sz w:val="22"/>
          <w:szCs w:val="22"/>
        </w:rPr>
        <w:t>che</w:t>
      </w:r>
      <w:r w:rsidRPr="00D678D4">
        <w:rPr>
          <w:rFonts w:ascii="Arial" w:hAnsi="Arial" w:cs="Arial"/>
          <w:sz w:val="22"/>
          <w:szCs w:val="22"/>
        </w:rPr>
        <w:t>, previa valutazio</w:t>
      </w:r>
      <w:r w:rsidR="00982333" w:rsidRPr="00D678D4">
        <w:rPr>
          <w:rFonts w:ascii="Arial" w:hAnsi="Arial" w:cs="Arial"/>
          <w:sz w:val="22"/>
          <w:szCs w:val="22"/>
        </w:rPr>
        <w:t>ne delle esigenze rappresentate e</w:t>
      </w:r>
      <w:r w:rsidRPr="00D678D4">
        <w:rPr>
          <w:rFonts w:ascii="Arial" w:hAnsi="Arial" w:cs="Arial"/>
          <w:sz w:val="22"/>
          <w:szCs w:val="22"/>
        </w:rPr>
        <w:t xml:space="preserve"> nel rispetto delle competenze professionali possedute, </w:t>
      </w:r>
      <w:r w:rsidR="00982333" w:rsidRPr="00D678D4">
        <w:rPr>
          <w:rFonts w:ascii="Arial" w:hAnsi="Arial" w:cs="Arial"/>
          <w:sz w:val="22"/>
          <w:szCs w:val="22"/>
        </w:rPr>
        <w:t>informa il R</w:t>
      </w:r>
      <w:r w:rsidRPr="00D678D4">
        <w:rPr>
          <w:rFonts w:ascii="Arial" w:hAnsi="Arial" w:cs="Arial"/>
          <w:sz w:val="22"/>
          <w:szCs w:val="22"/>
        </w:rPr>
        <w:t xml:space="preserve">esponsabile della struttura </w:t>
      </w:r>
      <w:r w:rsidR="00982333" w:rsidRPr="00D678D4">
        <w:rPr>
          <w:rFonts w:ascii="Arial" w:hAnsi="Arial" w:cs="Arial"/>
          <w:sz w:val="22"/>
          <w:szCs w:val="22"/>
        </w:rPr>
        <w:t>individuata. Il Responsabile</w:t>
      </w:r>
      <w:r w:rsidRPr="00D678D4">
        <w:rPr>
          <w:rFonts w:ascii="Arial" w:hAnsi="Arial" w:cs="Arial"/>
          <w:sz w:val="22"/>
          <w:szCs w:val="22"/>
        </w:rPr>
        <w:t xml:space="preserve"> </w:t>
      </w:r>
      <w:r w:rsidR="00DF5321" w:rsidRPr="00D678D4">
        <w:rPr>
          <w:rFonts w:ascii="Arial" w:hAnsi="Arial" w:cs="Arial"/>
          <w:sz w:val="22"/>
          <w:szCs w:val="22"/>
        </w:rPr>
        <w:t xml:space="preserve">può </w:t>
      </w:r>
      <w:r w:rsidRPr="00D678D4">
        <w:rPr>
          <w:rFonts w:ascii="Arial" w:hAnsi="Arial" w:cs="Arial"/>
          <w:sz w:val="22"/>
          <w:szCs w:val="22"/>
        </w:rPr>
        <w:t>esprime</w:t>
      </w:r>
      <w:r w:rsidR="00982333" w:rsidRPr="00D678D4">
        <w:rPr>
          <w:rFonts w:ascii="Arial" w:hAnsi="Arial" w:cs="Arial"/>
          <w:sz w:val="22"/>
          <w:szCs w:val="22"/>
        </w:rPr>
        <w:t>re</w:t>
      </w:r>
      <w:r w:rsidRPr="00D678D4">
        <w:rPr>
          <w:rFonts w:ascii="Arial" w:hAnsi="Arial" w:cs="Arial"/>
          <w:sz w:val="22"/>
          <w:szCs w:val="22"/>
        </w:rPr>
        <w:t xml:space="preserve"> sulla richiesta </w:t>
      </w:r>
      <w:r w:rsidR="00DF5321" w:rsidRPr="00D678D4">
        <w:rPr>
          <w:rFonts w:ascii="Arial" w:hAnsi="Arial" w:cs="Arial"/>
          <w:sz w:val="22"/>
          <w:szCs w:val="22"/>
        </w:rPr>
        <w:t xml:space="preserve">il proprio parere </w:t>
      </w:r>
      <w:r w:rsidRPr="00D678D4">
        <w:rPr>
          <w:rFonts w:ascii="Arial" w:hAnsi="Arial" w:cs="Arial"/>
          <w:sz w:val="22"/>
          <w:szCs w:val="22"/>
        </w:rPr>
        <w:t xml:space="preserve">entro </w:t>
      </w:r>
      <w:r w:rsidR="00186CCA" w:rsidRPr="00D678D4">
        <w:rPr>
          <w:rFonts w:ascii="Arial" w:hAnsi="Arial" w:cs="Arial"/>
          <w:sz w:val="22"/>
          <w:szCs w:val="22"/>
        </w:rPr>
        <w:t>trenta</w:t>
      </w:r>
      <w:r w:rsidRPr="00D678D4">
        <w:rPr>
          <w:rFonts w:ascii="Arial" w:hAnsi="Arial" w:cs="Arial"/>
          <w:sz w:val="22"/>
          <w:szCs w:val="22"/>
        </w:rPr>
        <w:t xml:space="preserve"> giorni</w:t>
      </w:r>
      <w:r w:rsidR="00DF5321" w:rsidRPr="00D678D4">
        <w:rPr>
          <w:rFonts w:ascii="Arial" w:hAnsi="Arial" w:cs="Arial"/>
          <w:sz w:val="22"/>
          <w:szCs w:val="22"/>
        </w:rPr>
        <w:t xml:space="preserve"> dalla domanda</w:t>
      </w:r>
      <w:r w:rsidR="00201A0C" w:rsidRPr="00D678D4">
        <w:rPr>
          <w:rFonts w:ascii="Arial" w:hAnsi="Arial" w:cs="Arial"/>
          <w:sz w:val="22"/>
          <w:szCs w:val="22"/>
        </w:rPr>
        <w:t>.</w:t>
      </w:r>
      <w:r w:rsidR="00A36C20" w:rsidRPr="00D678D4">
        <w:rPr>
          <w:rFonts w:ascii="Arial" w:hAnsi="Arial" w:cs="Arial"/>
          <w:sz w:val="22"/>
          <w:szCs w:val="22"/>
        </w:rPr>
        <w:t xml:space="preserve"> Nel caso di parere negativo dei Responsabi</w:t>
      </w:r>
      <w:r w:rsidR="00201A0C" w:rsidRPr="00D678D4">
        <w:rPr>
          <w:rFonts w:ascii="Arial" w:hAnsi="Arial" w:cs="Arial"/>
          <w:sz w:val="22"/>
          <w:szCs w:val="22"/>
        </w:rPr>
        <w:t>li delle strutture individuate</w:t>
      </w:r>
      <w:r w:rsidR="00186CCA" w:rsidRPr="00D678D4">
        <w:rPr>
          <w:rFonts w:ascii="Arial" w:hAnsi="Arial" w:cs="Arial"/>
          <w:sz w:val="22"/>
          <w:szCs w:val="22"/>
        </w:rPr>
        <w:t xml:space="preserve">, </w:t>
      </w:r>
      <w:r w:rsidR="008D42BA" w:rsidRPr="00D678D4">
        <w:rPr>
          <w:rFonts w:ascii="Arial" w:hAnsi="Arial" w:cs="Arial"/>
          <w:sz w:val="22"/>
          <w:szCs w:val="22"/>
        </w:rPr>
        <w:t xml:space="preserve">la Divisione Sviluppo </w:t>
      </w:r>
      <w:r w:rsidR="000C053E" w:rsidRPr="00D678D4">
        <w:rPr>
          <w:rFonts w:ascii="Arial" w:hAnsi="Arial" w:cs="Arial"/>
          <w:sz w:val="22"/>
          <w:szCs w:val="22"/>
        </w:rPr>
        <w:t xml:space="preserve">Organizzativo </w:t>
      </w:r>
      <w:r w:rsidRPr="00D678D4">
        <w:rPr>
          <w:rFonts w:ascii="Arial" w:hAnsi="Arial" w:cs="Arial"/>
          <w:sz w:val="22"/>
          <w:szCs w:val="22"/>
        </w:rPr>
        <w:t>si riserva di proporre al dipendente, compatibilmente con le esigenze organizzative</w:t>
      </w:r>
      <w:r w:rsidR="00A20392" w:rsidRPr="00D678D4">
        <w:rPr>
          <w:rFonts w:ascii="Arial" w:hAnsi="Arial" w:cs="Arial"/>
          <w:sz w:val="22"/>
          <w:szCs w:val="22"/>
        </w:rPr>
        <w:t xml:space="preserve"> e con le esigenze del dipendente</w:t>
      </w:r>
      <w:r w:rsidRPr="00D678D4">
        <w:rPr>
          <w:rFonts w:ascii="Arial" w:hAnsi="Arial" w:cs="Arial"/>
          <w:sz w:val="22"/>
          <w:szCs w:val="22"/>
        </w:rPr>
        <w:t>, una o più strutture di destinazione</w:t>
      </w:r>
      <w:r w:rsidR="00186CCA" w:rsidRPr="00D678D4">
        <w:rPr>
          <w:rFonts w:ascii="Arial" w:hAnsi="Arial" w:cs="Arial"/>
          <w:sz w:val="22"/>
          <w:szCs w:val="22"/>
        </w:rPr>
        <w:t xml:space="preserve"> alternative</w:t>
      </w:r>
      <w:r w:rsidRPr="00D678D4">
        <w:rPr>
          <w:rFonts w:ascii="Arial" w:hAnsi="Arial" w:cs="Arial"/>
          <w:sz w:val="22"/>
          <w:szCs w:val="22"/>
        </w:rPr>
        <w:t xml:space="preserve">. </w:t>
      </w:r>
      <w:r w:rsidR="001E60A9" w:rsidRPr="00D678D4">
        <w:rPr>
          <w:rFonts w:ascii="Arial" w:hAnsi="Arial" w:cs="Arial"/>
          <w:sz w:val="22"/>
          <w:szCs w:val="22"/>
        </w:rPr>
        <w:t>Il dipendente deve esprimere il proprio gradimento. Nel caso di due rinunce</w:t>
      </w:r>
      <w:r w:rsidR="00A20392" w:rsidRPr="00D678D4">
        <w:rPr>
          <w:rFonts w:ascii="Arial" w:hAnsi="Arial" w:cs="Arial"/>
          <w:sz w:val="22"/>
          <w:szCs w:val="22"/>
        </w:rPr>
        <w:t xml:space="preserve"> immotivate</w:t>
      </w:r>
      <w:r w:rsidR="001E60A9" w:rsidRPr="00D678D4">
        <w:rPr>
          <w:rFonts w:ascii="Arial" w:hAnsi="Arial" w:cs="Arial"/>
          <w:sz w:val="22"/>
          <w:szCs w:val="22"/>
        </w:rPr>
        <w:t xml:space="preserve"> in posizioni proposte dall’Amministrazione, il dipendente perde per </w:t>
      </w:r>
      <w:r w:rsidR="00A20392" w:rsidRPr="00D678D4">
        <w:rPr>
          <w:rFonts w:ascii="Arial" w:hAnsi="Arial" w:cs="Arial"/>
          <w:sz w:val="22"/>
          <w:szCs w:val="22"/>
        </w:rPr>
        <w:t>sei mesi</w:t>
      </w:r>
      <w:r w:rsidR="001E60A9" w:rsidRPr="00D678D4">
        <w:rPr>
          <w:rFonts w:ascii="Arial" w:hAnsi="Arial" w:cs="Arial"/>
          <w:sz w:val="22"/>
          <w:szCs w:val="22"/>
        </w:rPr>
        <w:t xml:space="preserve"> il diritto al trasferimento.</w:t>
      </w:r>
    </w:p>
    <w:p w:rsidR="00186CCA" w:rsidRPr="00D678D4" w:rsidRDefault="00186CCA" w:rsidP="00982333">
      <w:pPr>
        <w:jc w:val="both"/>
        <w:rPr>
          <w:rFonts w:ascii="Arial" w:hAnsi="Arial" w:cs="Arial"/>
          <w:sz w:val="22"/>
          <w:szCs w:val="22"/>
        </w:rPr>
      </w:pPr>
    </w:p>
    <w:p w:rsidR="006B1D85" w:rsidRPr="00D678D4" w:rsidRDefault="002069EA" w:rsidP="001E60A9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I dipend</w:t>
      </w:r>
      <w:r w:rsidR="00186CCA" w:rsidRPr="00D678D4">
        <w:rPr>
          <w:rFonts w:ascii="Arial" w:hAnsi="Arial" w:cs="Arial"/>
          <w:sz w:val="22"/>
          <w:szCs w:val="22"/>
        </w:rPr>
        <w:t xml:space="preserve">enti </w:t>
      </w:r>
      <w:r w:rsidR="00025256" w:rsidRPr="00D678D4">
        <w:rPr>
          <w:rFonts w:ascii="Arial" w:hAnsi="Arial" w:cs="Arial"/>
          <w:sz w:val="22"/>
          <w:szCs w:val="22"/>
        </w:rPr>
        <w:t>segnalano</w:t>
      </w:r>
      <w:r w:rsidR="001E60A9" w:rsidRPr="00D678D4">
        <w:rPr>
          <w:rFonts w:ascii="Arial" w:hAnsi="Arial" w:cs="Arial"/>
          <w:sz w:val="22"/>
          <w:szCs w:val="22"/>
        </w:rPr>
        <w:t xml:space="preserve"> l’</w:t>
      </w:r>
      <w:r w:rsidR="00025256" w:rsidRPr="00D678D4">
        <w:rPr>
          <w:rFonts w:ascii="Arial" w:hAnsi="Arial" w:cs="Arial"/>
          <w:sz w:val="22"/>
          <w:szCs w:val="22"/>
        </w:rPr>
        <w:t>interesse alla mobilità</w:t>
      </w:r>
      <w:r w:rsidRPr="00D678D4">
        <w:rPr>
          <w:rFonts w:ascii="Arial" w:hAnsi="Arial" w:cs="Arial"/>
          <w:sz w:val="22"/>
          <w:szCs w:val="22"/>
        </w:rPr>
        <w:t xml:space="preserve"> </w:t>
      </w:r>
      <w:r w:rsidR="00025256" w:rsidRPr="00D678D4">
        <w:rPr>
          <w:rFonts w:ascii="Arial" w:hAnsi="Arial" w:cs="Arial"/>
          <w:sz w:val="22"/>
          <w:szCs w:val="22"/>
        </w:rPr>
        <w:t>tramite i moduli</w:t>
      </w:r>
      <w:r w:rsidRPr="00D678D4">
        <w:rPr>
          <w:rFonts w:ascii="Arial" w:hAnsi="Arial" w:cs="Arial"/>
          <w:sz w:val="22"/>
          <w:szCs w:val="22"/>
        </w:rPr>
        <w:t xml:space="preserve"> di richiesta </w:t>
      </w:r>
      <w:r w:rsidR="008D42BA" w:rsidRPr="00D678D4">
        <w:rPr>
          <w:rFonts w:ascii="Arial" w:hAnsi="Arial" w:cs="Arial"/>
          <w:sz w:val="22"/>
          <w:szCs w:val="22"/>
        </w:rPr>
        <w:t>presenti</w:t>
      </w:r>
      <w:r w:rsidR="00DE287B" w:rsidRPr="00D678D4">
        <w:rPr>
          <w:rFonts w:ascii="Arial" w:hAnsi="Arial" w:cs="Arial"/>
          <w:sz w:val="22"/>
          <w:szCs w:val="22"/>
        </w:rPr>
        <w:t xml:space="preserve"> </w:t>
      </w:r>
      <w:r w:rsidR="008D42BA" w:rsidRPr="00D678D4">
        <w:rPr>
          <w:rFonts w:ascii="Arial" w:hAnsi="Arial" w:cs="Arial"/>
          <w:sz w:val="22"/>
          <w:szCs w:val="22"/>
        </w:rPr>
        <w:t>nel sito web di Ateneo,</w:t>
      </w:r>
      <w:r w:rsidR="00025256" w:rsidRPr="00D678D4">
        <w:rPr>
          <w:rFonts w:ascii="Arial" w:hAnsi="Arial" w:cs="Arial"/>
          <w:sz w:val="22"/>
          <w:szCs w:val="22"/>
        </w:rPr>
        <w:t xml:space="preserve"> allegando il curriculum professionale</w:t>
      </w:r>
      <w:r w:rsidRPr="00D678D4">
        <w:rPr>
          <w:rFonts w:ascii="Arial" w:hAnsi="Arial" w:cs="Arial"/>
          <w:sz w:val="22"/>
          <w:szCs w:val="22"/>
        </w:rPr>
        <w:t>. Le domande</w:t>
      </w:r>
      <w:r w:rsidR="00025256" w:rsidRPr="00D678D4">
        <w:rPr>
          <w:rFonts w:ascii="Arial" w:hAnsi="Arial" w:cs="Arial"/>
          <w:sz w:val="22"/>
          <w:szCs w:val="22"/>
        </w:rPr>
        <w:t xml:space="preserve"> devono</w:t>
      </w:r>
      <w:r w:rsidRPr="00D678D4">
        <w:rPr>
          <w:rFonts w:ascii="Arial" w:hAnsi="Arial" w:cs="Arial"/>
          <w:sz w:val="22"/>
          <w:szCs w:val="22"/>
        </w:rPr>
        <w:t xml:space="preserve"> contenere la richiesta di assegnazione presso </w:t>
      </w:r>
      <w:r w:rsidR="00A36C20" w:rsidRPr="00D678D4">
        <w:rPr>
          <w:rFonts w:ascii="Arial" w:hAnsi="Arial" w:cs="Arial"/>
          <w:sz w:val="22"/>
          <w:szCs w:val="22"/>
        </w:rPr>
        <w:t xml:space="preserve">le strutture </w:t>
      </w:r>
      <w:r w:rsidR="00025256" w:rsidRPr="00D678D4">
        <w:rPr>
          <w:rFonts w:ascii="Arial" w:hAnsi="Arial" w:cs="Arial"/>
          <w:sz w:val="22"/>
          <w:szCs w:val="22"/>
        </w:rPr>
        <w:t>e le unità organizzative</w:t>
      </w:r>
      <w:r w:rsidRPr="00D678D4">
        <w:rPr>
          <w:rFonts w:ascii="Arial" w:hAnsi="Arial" w:cs="Arial"/>
          <w:sz w:val="22"/>
          <w:szCs w:val="22"/>
        </w:rPr>
        <w:t xml:space="preserve"> di interesse e </w:t>
      </w:r>
      <w:r w:rsidR="00025256" w:rsidRPr="00D678D4">
        <w:rPr>
          <w:rFonts w:ascii="Arial" w:hAnsi="Arial" w:cs="Arial"/>
          <w:sz w:val="22"/>
          <w:szCs w:val="22"/>
        </w:rPr>
        <w:t>le motivazioni</w:t>
      </w:r>
      <w:r w:rsidRPr="00D678D4">
        <w:rPr>
          <w:rFonts w:ascii="Arial" w:hAnsi="Arial" w:cs="Arial"/>
          <w:sz w:val="22"/>
          <w:szCs w:val="22"/>
        </w:rPr>
        <w:t xml:space="preserve">. Esse </w:t>
      </w:r>
      <w:r w:rsidR="00A36C20" w:rsidRPr="00D678D4">
        <w:rPr>
          <w:rFonts w:ascii="Arial" w:hAnsi="Arial" w:cs="Arial"/>
          <w:sz w:val="22"/>
          <w:szCs w:val="22"/>
        </w:rPr>
        <w:t>sono inserite nell’Albo dei dipendenti interessati alla mob</w:t>
      </w:r>
      <w:r w:rsidR="00E15E63" w:rsidRPr="00D678D4">
        <w:rPr>
          <w:rFonts w:ascii="Arial" w:hAnsi="Arial" w:cs="Arial"/>
          <w:sz w:val="22"/>
          <w:szCs w:val="22"/>
        </w:rPr>
        <w:t>i</w:t>
      </w:r>
      <w:r w:rsidR="00A36C20" w:rsidRPr="00D678D4">
        <w:rPr>
          <w:rFonts w:ascii="Arial" w:hAnsi="Arial" w:cs="Arial"/>
          <w:sz w:val="22"/>
          <w:szCs w:val="22"/>
        </w:rPr>
        <w:t>lità e hanno validità di un anno.</w:t>
      </w:r>
    </w:p>
    <w:p w:rsidR="002069EA" w:rsidRPr="00D678D4" w:rsidRDefault="002069EA" w:rsidP="00025256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 xml:space="preserve">L’albo può essere utilizzato per verificare la possibilità di scambio </w:t>
      </w:r>
      <w:r w:rsidR="00025256" w:rsidRPr="00D678D4">
        <w:rPr>
          <w:rFonts w:ascii="Arial" w:hAnsi="Arial" w:cs="Arial"/>
          <w:sz w:val="22"/>
          <w:szCs w:val="22"/>
        </w:rPr>
        <w:t xml:space="preserve">di posizione </w:t>
      </w:r>
      <w:r w:rsidRPr="00D678D4">
        <w:rPr>
          <w:rFonts w:ascii="Arial" w:hAnsi="Arial" w:cs="Arial"/>
          <w:sz w:val="22"/>
          <w:szCs w:val="22"/>
        </w:rPr>
        <w:t>tra due</w:t>
      </w:r>
      <w:r w:rsidR="00025256" w:rsidRPr="00D678D4">
        <w:rPr>
          <w:rFonts w:ascii="Arial" w:hAnsi="Arial" w:cs="Arial"/>
          <w:sz w:val="22"/>
          <w:szCs w:val="22"/>
        </w:rPr>
        <w:t xml:space="preserve"> o più dipendenti. Nel caso</w:t>
      </w:r>
      <w:r w:rsidRPr="00D678D4">
        <w:rPr>
          <w:rFonts w:ascii="Arial" w:hAnsi="Arial" w:cs="Arial"/>
          <w:sz w:val="22"/>
          <w:szCs w:val="22"/>
        </w:rPr>
        <w:t xml:space="preserve"> di d</w:t>
      </w:r>
      <w:r w:rsidR="00025256" w:rsidRPr="00D678D4">
        <w:rPr>
          <w:rFonts w:ascii="Arial" w:hAnsi="Arial" w:cs="Arial"/>
          <w:sz w:val="22"/>
          <w:szCs w:val="22"/>
        </w:rPr>
        <w:t xml:space="preserve">omande fra loro compatibili, </w:t>
      </w:r>
      <w:r w:rsidR="00FD7926" w:rsidRPr="00D678D4">
        <w:rPr>
          <w:rFonts w:ascii="Arial" w:hAnsi="Arial" w:cs="Arial"/>
          <w:sz w:val="22"/>
          <w:szCs w:val="22"/>
        </w:rPr>
        <w:t xml:space="preserve">la Divisione Sviluppo </w:t>
      </w:r>
      <w:r w:rsidR="000C053E" w:rsidRPr="00D678D4">
        <w:rPr>
          <w:rFonts w:ascii="Arial" w:hAnsi="Arial" w:cs="Arial"/>
          <w:sz w:val="22"/>
          <w:szCs w:val="22"/>
        </w:rPr>
        <w:t xml:space="preserve">Organizzativo </w:t>
      </w:r>
      <w:r w:rsidR="00025256" w:rsidRPr="00D678D4">
        <w:rPr>
          <w:rFonts w:ascii="Arial" w:hAnsi="Arial" w:cs="Arial"/>
          <w:sz w:val="22"/>
          <w:szCs w:val="22"/>
        </w:rPr>
        <w:t xml:space="preserve">verifica </w:t>
      </w:r>
      <w:r w:rsidR="00FD7926" w:rsidRPr="00D678D4">
        <w:rPr>
          <w:rFonts w:ascii="Arial" w:hAnsi="Arial" w:cs="Arial"/>
          <w:sz w:val="22"/>
          <w:szCs w:val="22"/>
        </w:rPr>
        <w:t>la coerenza dello scambio</w:t>
      </w:r>
      <w:r w:rsidR="004F4C6A" w:rsidRPr="00D678D4">
        <w:rPr>
          <w:rFonts w:ascii="Arial" w:hAnsi="Arial" w:cs="Arial"/>
          <w:sz w:val="22"/>
          <w:szCs w:val="22"/>
        </w:rPr>
        <w:t xml:space="preserve"> </w:t>
      </w:r>
      <w:r w:rsidR="00FD7926" w:rsidRPr="00D678D4">
        <w:rPr>
          <w:rFonts w:ascii="Arial" w:hAnsi="Arial" w:cs="Arial"/>
          <w:sz w:val="22"/>
          <w:szCs w:val="22"/>
        </w:rPr>
        <w:t xml:space="preserve">in termini di caratteristiche professionali </w:t>
      </w:r>
      <w:r w:rsidR="004F4C6A" w:rsidRPr="00D678D4">
        <w:rPr>
          <w:rFonts w:ascii="Arial" w:hAnsi="Arial" w:cs="Arial"/>
          <w:sz w:val="22"/>
          <w:szCs w:val="22"/>
        </w:rPr>
        <w:t xml:space="preserve">e la disponibilità dei dipendenti. In caso positivo, </w:t>
      </w:r>
      <w:r w:rsidRPr="00D678D4">
        <w:rPr>
          <w:rFonts w:ascii="Arial" w:hAnsi="Arial" w:cs="Arial"/>
          <w:sz w:val="22"/>
          <w:szCs w:val="22"/>
        </w:rPr>
        <w:t xml:space="preserve">formula una proposta che </w:t>
      </w:r>
      <w:r w:rsidR="004F4C6A" w:rsidRPr="00D678D4">
        <w:rPr>
          <w:rFonts w:ascii="Arial" w:hAnsi="Arial" w:cs="Arial"/>
          <w:sz w:val="22"/>
          <w:szCs w:val="22"/>
        </w:rPr>
        <w:t>deve</w:t>
      </w:r>
      <w:r w:rsidRPr="00D678D4">
        <w:rPr>
          <w:rFonts w:ascii="Arial" w:hAnsi="Arial" w:cs="Arial"/>
          <w:sz w:val="22"/>
          <w:szCs w:val="22"/>
        </w:rPr>
        <w:t xml:space="preserve"> essere attuata </w:t>
      </w:r>
      <w:r w:rsidR="004F4C6A" w:rsidRPr="00D678D4">
        <w:rPr>
          <w:rFonts w:ascii="Arial" w:hAnsi="Arial" w:cs="Arial"/>
          <w:sz w:val="22"/>
          <w:szCs w:val="22"/>
        </w:rPr>
        <w:t xml:space="preserve">entro </w:t>
      </w:r>
      <w:r w:rsidR="00A92336" w:rsidRPr="00D678D4">
        <w:rPr>
          <w:rFonts w:ascii="Arial" w:hAnsi="Arial" w:cs="Arial"/>
          <w:sz w:val="22"/>
          <w:szCs w:val="22"/>
        </w:rPr>
        <w:t xml:space="preserve">tre </w:t>
      </w:r>
      <w:r w:rsidR="004F4C6A" w:rsidRPr="00D678D4">
        <w:rPr>
          <w:rFonts w:ascii="Arial" w:hAnsi="Arial" w:cs="Arial"/>
          <w:sz w:val="22"/>
          <w:szCs w:val="22"/>
        </w:rPr>
        <w:t>mesi</w:t>
      </w:r>
      <w:r w:rsidRPr="00D678D4">
        <w:rPr>
          <w:rFonts w:ascii="Arial" w:hAnsi="Arial" w:cs="Arial"/>
          <w:sz w:val="22"/>
          <w:szCs w:val="22"/>
        </w:rPr>
        <w:t>.</w:t>
      </w:r>
    </w:p>
    <w:p w:rsidR="004F4C6A" w:rsidRPr="00D678D4" w:rsidRDefault="004F4C6A" w:rsidP="00CE4D57">
      <w:pPr>
        <w:jc w:val="both"/>
        <w:rPr>
          <w:rFonts w:ascii="Arial" w:hAnsi="Arial" w:cs="Arial"/>
          <w:sz w:val="22"/>
          <w:szCs w:val="22"/>
        </w:rPr>
      </w:pPr>
    </w:p>
    <w:p w:rsidR="00E02B2B" w:rsidRPr="00D678D4" w:rsidRDefault="00E02B2B" w:rsidP="00CE4D57">
      <w:pPr>
        <w:jc w:val="both"/>
        <w:rPr>
          <w:rFonts w:ascii="Arial" w:hAnsi="Arial" w:cs="Arial"/>
          <w:sz w:val="22"/>
          <w:szCs w:val="22"/>
        </w:rPr>
      </w:pPr>
    </w:p>
    <w:p w:rsidR="00E02B2B" w:rsidRPr="00D678D4" w:rsidRDefault="00E02B2B" w:rsidP="00CE4D57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678D4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C7661E" w:rsidRPr="00D678D4">
        <w:rPr>
          <w:rFonts w:ascii="Arial" w:hAnsi="Arial" w:cs="Arial"/>
          <w:b/>
          <w:bCs/>
          <w:sz w:val="22"/>
          <w:szCs w:val="22"/>
        </w:rPr>
        <w:t>4</w:t>
      </w:r>
      <w:r w:rsidRPr="00D678D4">
        <w:rPr>
          <w:rFonts w:ascii="Arial" w:hAnsi="Arial" w:cs="Arial"/>
          <w:b/>
          <w:bCs/>
          <w:sz w:val="22"/>
          <w:szCs w:val="22"/>
        </w:rPr>
        <w:t xml:space="preserve"> </w:t>
      </w:r>
      <w:r w:rsidR="006B1D85" w:rsidRPr="00D678D4">
        <w:rPr>
          <w:rFonts w:ascii="Arial" w:hAnsi="Arial" w:cs="Arial"/>
          <w:b/>
          <w:bCs/>
          <w:sz w:val="22"/>
          <w:szCs w:val="22"/>
        </w:rPr>
        <w:t>-</w:t>
      </w:r>
      <w:r w:rsidRPr="00D678D4">
        <w:rPr>
          <w:rFonts w:ascii="Arial" w:hAnsi="Arial" w:cs="Arial"/>
          <w:b/>
          <w:bCs/>
          <w:sz w:val="22"/>
          <w:szCs w:val="22"/>
        </w:rPr>
        <w:t xml:space="preserve"> MOBILIT</w:t>
      </w:r>
      <w:r w:rsidR="00A20392" w:rsidRPr="00D678D4">
        <w:rPr>
          <w:rFonts w:ascii="Arial" w:hAnsi="Arial" w:cs="Arial"/>
          <w:b/>
          <w:bCs/>
          <w:sz w:val="22"/>
          <w:szCs w:val="22"/>
        </w:rPr>
        <w:t>À</w:t>
      </w:r>
      <w:r w:rsidRPr="00D678D4">
        <w:rPr>
          <w:rFonts w:ascii="Arial" w:hAnsi="Arial" w:cs="Arial"/>
          <w:b/>
          <w:bCs/>
          <w:sz w:val="22"/>
          <w:szCs w:val="22"/>
        </w:rPr>
        <w:t xml:space="preserve"> TEMPORANEA</w:t>
      </w:r>
    </w:p>
    <w:p w:rsidR="00E02B2B" w:rsidRPr="00D678D4" w:rsidRDefault="00E02B2B" w:rsidP="00CE4D57">
      <w:pPr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:rsidR="003F3573" w:rsidRPr="00D678D4" w:rsidRDefault="00E02B2B" w:rsidP="003F3573">
      <w:pPr>
        <w:pStyle w:val="Corpodeltesto3"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 xml:space="preserve">Il Direttore Generale o un suo delegato può </w:t>
      </w:r>
      <w:r w:rsidR="00740540" w:rsidRPr="00D678D4">
        <w:rPr>
          <w:rFonts w:ascii="Arial" w:hAnsi="Arial" w:cs="Arial"/>
          <w:sz w:val="22"/>
          <w:szCs w:val="22"/>
        </w:rPr>
        <w:t xml:space="preserve">disporre la mobilità temporanea </w:t>
      </w:r>
      <w:r w:rsidRPr="00D678D4">
        <w:rPr>
          <w:rFonts w:ascii="Arial" w:hAnsi="Arial" w:cs="Arial"/>
          <w:sz w:val="22"/>
          <w:szCs w:val="22"/>
        </w:rPr>
        <w:t xml:space="preserve">per urgenti ed eccezionali esigenze di servizio, sentiti </w:t>
      </w:r>
      <w:r w:rsidR="00740540" w:rsidRPr="00D678D4">
        <w:rPr>
          <w:rFonts w:ascii="Arial" w:hAnsi="Arial" w:cs="Arial"/>
          <w:sz w:val="22"/>
          <w:szCs w:val="22"/>
        </w:rPr>
        <w:t xml:space="preserve">i responsabili delle strutture </w:t>
      </w:r>
      <w:r w:rsidRPr="00D678D4">
        <w:rPr>
          <w:rFonts w:ascii="Arial" w:hAnsi="Arial" w:cs="Arial"/>
          <w:sz w:val="22"/>
          <w:szCs w:val="22"/>
        </w:rPr>
        <w:t>di appartenenza e di destinazione e i dipendenti interessati</w:t>
      </w:r>
      <w:r w:rsidR="007022AA" w:rsidRPr="00D678D4">
        <w:rPr>
          <w:rFonts w:ascii="Arial" w:hAnsi="Arial" w:cs="Arial"/>
          <w:sz w:val="22"/>
          <w:szCs w:val="22"/>
        </w:rPr>
        <w:t>.</w:t>
      </w:r>
      <w:r w:rsidR="002F265D" w:rsidRPr="00D678D4">
        <w:rPr>
          <w:rFonts w:ascii="Arial" w:hAnsi="Arial" w:cs="Arial"/>
          <w:sz w:val="22"/>
          <w:szCs w:val="22"/>
        </w:rPr>
        <w:t xml:space="preserve"> </w:t>
      </w:r>
      <w:r w:rsidR="00926077" w:rsidRPr="00D678D4">
        <w:rPr>
          <w:rFonts w:ascii="Arial" w:hAnsi="Arial" w:cs="Arial"/>
          <w:sz w:val="22"/>
          <w:szCs w:val="22"/>
        </w:rPr>
        <w:t xml:space="preserve">Il </w:t>
      </w:r>
      <w:r w:rsidR="002F265D" w:rsidRPr="00D678D4">
        <w:rPr>
          <w:rFonts w:ascii="Arial" w:hAnsi="Arial" w:cs="Arial"/>
          <w:sz w:val="22"/>
          <w:szCs w:val="22"/>
        </w:rPr>
        <w:t xml:space="preserve">trasferimento deve </w:t>
      </w:r>
      <w:r w:rsidR="007022AA" w:rsidRPr="00D678D4">
        <w:rPr>
          <w:rFonts w:ascii="Arial" w:hAnsi="Arial" w:cs="Arial"/>
          <w:sz w:val="22"/>
          <w:szCs w:val="22"/>
        </w:rPr>
        <w:t>avvenire nell’ambito dell’area di competenza del dipendent</w:t>
      </w:r>
      <w:r w:rsidR="00201A0C" w:rsidRPr="00D678D4">
        <w:rPr>
          <w:rFonts w:ascii="Arial" w:hAnsi="Arial" w:cs="Arial"/>
          <w:sz w:val="22"/>
          <w:szCs w:val="22"/>
        </w:rPr>
        <w:t>e. Al termine del periodo previsto, il dipendente deve essere ricollocato nel</w:t>
      </w:r>
      <w:r w:rsidR="003F3573" w:rsidRPr="00D678D4">
        <w:rPr>
          <w:rFonts w:ascii="Arial" w:hAnsi="Arial" w:cs="Arial"/>
          <w:sz w:val="22"/>
          <w:szCs w:val="22"/>
        </w:rPr>
        <w:t>la posizione precedente.</w:t>
      </w:r>
    </w:p>
    <w:p w:rsidR="00CF42C2" w:rsidRPr="00D678D4" w:rsidRDefault="00CF42C2" w:rsidP="00CE4D57">
      <w:pPr>
        <w:pStyle w:val="Corpodeltesto3"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E02B2B" w:rsidRPr="00D678D4" w:rsidRDefault="00E02B2B" w:rsidP="00CE4D5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 xml:space="preserve">L’atto di mobilità temporanea deve essere motivato e deve contenere l’indicazione del termine iniziale e finale del trasferimento. La durata della mobilità non può essere superiore a </w:t>
      </w:r>
      <w:r w:rsidR="00F130D5" w:rsidRPr="00D678D4">
        <w:rPr>
          <w:rFonts w:ascii="Arial" w:hAnsi="Arial" w:cs="Arial"/>
          <w:sz w:val="22"/>
          <w:szCs w:val="22"/>
        </w:rPr>
        <w:t xml:space="preserve">dodici </w:t>
      </w:r>
      <w:r w:rsidRPr="00D678D4">
        <w:rPr>
          <w:rFonts w:ascii="Arial" w:hAnsi="Arial" w:cs="Arial"/>
          <w:sz w:val="22"/>
          <w:szCs w:val="22"/>
        </w:rPr>
        <w:t>mesi</w:t>
      </w:r>
      <w:r w:rsidR="00F130D5" w:rsidRPr="00D678D4">
        <w:rPr>
          <w:rFonts w:ascii="Arial" w:hAnsi="Arial" w:cs="Arial"/>
          <w:sz w:val="22"/>
          <w:szCs w:val="22"/>
        </w:rPr>
        <w:t xml:space="preserve"> non prorogabili</w:t>
      </w:r>
      <w:r w:rsidR="00740540" w:rsidRPr="00D678D4">
        <w:rPr>
          <w:rFonts w:ascii="Arial" w:hAnsi="Arial" w:cs="Arial"/>
          <w:sz w:val="22"/>
          <w:szCs w:val="22"/>
        </w:rPr>
        <w:t>.</w:t>
      </w:r>
    </w:p>
    <w:p w:rsidR="009D3A5C" w:rsidRPr="00D678D4" w:rsidRDefault="009D3A5C" w:rsidP="00B415A9">
      <w:pPr>
        <w:jc w:val="both"/>
        <w:rPr>
          <w:rFonts w:ascii="Arial" w:hAnsi="Arial" w:cs="Arial"/>
          <w:bCs/>
          <w:sz w:val="22"/>
          <w:szCs w:val="22"/>
        </w:rPr>
      </w:pPr>
    </w:p>
    <w:p w:rsidR="00740540" w:rsidRPr="00D678D4" w:rsidRDefault="00740540" w:rsidP="00B415A9">
      <w:pPr>
        <w:jc w:val="both"/>
        <w:rPr>
          <w:rFonts w:ascii="Arial" w:hAnsi="Arial" w:cs="Arial"/>
          <w:bCs/>
          <w:sz w:val="22"/>
          <w:szCs w:val="22"/>
        </w:rPr>
      </w:pPr>
    </w:p>
    <w:p w:rsidR="002069EA" w:rsidRPr="00D678D4" w:rsidRDefault="002069EA" w:rsidP="00C42BCB">
      <w:pPr>
        <w:jc w:val="both"/>
        <w:rPr>
          <w:rFonts w:ascii="Arial" w:hAnsi="Arial" w:cs="Arial"/>
          <w:b/>
          <w:sz w:val="22"/>
          <w:szCs w:val="22"/>
        </w:rPr>
      </w:pPr>
      <w:r w:rsidRPr="00D678D4">
        <w:rPr>
          <w:rFonts w:ascii="Arial" w:hAnsi="Arial" w:cs="Arial"/>
          <w:b/>
          <w:sz w:val="22"/>
          <w:szCs w:val="22"/>
        </w:rPr>
        <w:t xml:space="preserve">ART. </w:t>
      </w:r>
      <w:r w:rsidR="00C7661E" w:rsidRPr="00D678D4">
        <w:rPr>
          <w:rFonts w:ascii="Arial" w:hAnsi="Arial" w:cs="Arial"/>
          <w:b/>
          <w:sz w:val="22"/>
          <w:szCs w:val="22"/>
        </w:rPr>
        <w:t>5</w:t>
      </w:r>
      <w:r w:rsidR="00740540" w:rsidRPr="00D678D4">
        <w:rPr>
          <w:rFonts w:ascii="Arial" w:hAnsi="Arial" w:cs="Arial"/>
          <w:b/>
          <w:sz w:val="22"/>
          <w:szCs w:val="22"/>
        </w:rPr>
        <w:t xml:space="preserve"> </w:t>
      </w:r>
      <w:r w:rsidRPr="00D678D4">
        <w:rPr>
          <w:rFonts w:ascii="Arial" w:hAnsi="Arial" w:cs="Arial"/>
          <w:b/>
          <w:sz w:val="22"/>
          <w:szCs w:val="22"/>
        </w:rPr>
        <w:t>- INFORMAZIONE AI DIPENDENTI</w:t>
      </w:r>
    </w:p>
    <w:p w:rsidR="002069EA" w:rsidRPr="00D678D4" w:rsidRDefault="002069EA" w:rsidP="002069E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20392" w:rsidRPr="00D678D4" w:rsidRDefault="00740540" w:rsidP="00740540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I</w:t>
      </w:r>
      <w:r w:rsidR="002069EA" w:rsidRPr="00D678D4">
        <w:rPr>
          <w:rFonts w:ascii="Arial" w:hAnsi="Arial" w:cs="Arial"/>
          <w:sz w:val="22"/>
          <w:szCs w:val="22"/>
        </w:rPr>
        <w:t xml:space="preserve">l Regolamento </w:t>
      </w:r>
      <w:r w:rsidR="00A20392" w:rsidRPr="00D678D4">
        <w:rPr>
          <w:rFonts w:ascii="Arial" w:hAnsi="Arial" w:cs="Arial"/>
          <w:sz w:val="22"/>
          <w:szCs w:val="22"/>
        </w:rPr>
        <w:t>di mobilità è reso pubblico mediante pubblicazione sul sito web dell’Ateneo.</w:t>
      </w:r>
    </w:p>
    <w:p w:rsidR="002069EA" w:rsidRPr="00D678D4" w:rsidRDefault="00A20392" w:rsidP="00740540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G</w:t>
      </w:r>
      <w:r w:rsidR="002069EA" w:rsidRPr="00D678D4">
        <w:rPr>
          <w:rFonts w:ascii="Arial" w:hAnsi="Arial" w:cs="Arial"/>
          <w:sz w:val="22"/>
          <w:szCs w:val="22"/>
        </w:rPr>
        <w:t>li avvisi di mobilità sono resi pubblici mediante p</w:t>
      </w:r>
      <w:r w:rsidR="00740540" w:rsidRPr="00D678D4">
        <w:rPr>
          <w:rFonts w:ascii="Arial" w:hAnsi="Arial" w:cs="Arial"/>
          <w:sz w:val="22"/>
          <w:szCs w:val="22"/>
        </w:rPr>
        <w:t xml:space="preserve">ubblicazione </w:t>
      </w:r>
      <w:r w:rsidRPr="00D678D4">
        <w:rPr>
          <w:rFonts w:ascii="Arial" w:hAnsi="Arial" w:cs="Arial"/>
          <w:sz w:val="22"/>
          <w:szCs w:val="22"/>
        </w:rPr>
        <w:t>sul</w:t>
      </w:r>
      <w:r w:rsidR="00740540" w:rsidRPr="00D678D4">
        <w:rPr>
          <w:rFonts w:ascii="Arial" w:hAnsi="Arial" w:cs="Arial"/>
          <w:sz w:val="22"/>
          <w:szCs w:val="22"/>
        </w:rPr>
        <w:t xml:space="preserve"> sito web dell’</w:t>
      </w:r>
      <w:r w:rsidR="002069EA" w:rsidRPr="00D678D4">
        <w:rPr>
          <w:rFonts w:ascii="Arial" w:hAnsi="Arial" w:cs="Arial"/>
          <w:sz w:val="22"/>
          <w:szCs w:val="22"/>
        </w:rPr>
        <w:t>Ateneo nell’ area delle comunicazioni riservate al personale</w:t>
      </w:r>
      <w:r w:rsidRPr="00D678D4">
        <w:rPr>
          <w:rFonts w:ascii="Arial" w:hAnsi="Arial" w:cs="Arial"/>
          <w:sz w:val="22"/>
          <w:szCs w:val="22"/>
        </w:rPr>
        <w:t xml:space="preserve"> e invio di mail a tutto il personale dell’Ateneo.</w:t>
      </w:r>
    </w:p>
    <w:p w:rsidR="00CF42C2" w:rsidRPr="00D678D4" w:rsidRDefault="00CF42C2" w:rsidP="00740540">
      <w:pPr>
        <w:jc w:val="both"/>
        <w:rPr>
          <w:rFonts w:ascii="Arial" w:hAnsi="Arial" w:cs="Arial"/>
          <w:sz w:val="22"/>
          <w:szCs w:val="22"/>
        </w:rPr>
      </w:pPr>
    </w:p>
    <w:p w:rsidR="002069EA" w:rsidRPr="00D678D4" w:rsidRDefault="002069EA" w:rsidP="00740540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 xml:space="preserve">Il provvedimento di mobilità </w:t>
      </w:r>
      <w:r w:rsidR="00740540" w:rsidRPr="00D678D4">
        <w:rPr>
          <w:rFonts w:ascii="Arial" w:hAnsi="Arial" w:cs="Arial"/>
          <w:sz w:val="22"/>
          <w:szCs w:val="22"/>
        </w:rPr>
        <w:t>deve essere</w:t>
      </w:r>
      <w:r w:rsidRPr="00D678D4">
        <w:rPr>
          <w:rFonts w:ascii="Arial" w:hAnsi="Arial" w:cs="Arial"/>
          <w:sz w:val="22"/>
          <w:szCs w:val="22"/>
        </w:rPr>
        <w:t xml:space="preserve"> </w:t>
      </w:r>
      <w:r w:rsidR="009D3A5C" w:rsidRPr="00D678D4">
        <w:rPr>
          <w:rFonts w:ascii="Arial" w:hAnsi="Arial" w:cs="Arial"/>
          <w:sz w:val="22"/>
          <w:szCs w:val="22"/>
        </w:rPr>
        <w:t xml:space="preserve">pubblicato sul sito </w:t>
      </w:r>
      <w:r w:rsidR="00A20392" w:rsidRPr="00D678D4">
        <w:rPr>
          <w:rFonts w:ascii="Arial" w:hAnsi="Arial" w:cs="Arial"/>
          <w:sz w:val="22"/>
          <w:szCs w:val="22"/>
        </w:rPr>
        <w:t xml:space="preserve">web </w:t>
      </w:r>
      <w:r w:rsidR="009D3A5C" w:rsidRPr="00D678D4">
        <w:rPr>
          <w:rFonts w:ascii="Arial" w:hAnsi="Arial" w:cs="Arial"/>
          <w:sz w:val="22"/>
          <w:szCs w:val="22"/>
        </w:rPr>
        <w:t xml:space="preserve">dell’Ateneo e </w:t>
      </w:r>
      <w:r w:rsidRPr="00D678D4">
        <w:rPr>
          <w:rFonts w:ascii="Arial" w:hAnsi="Arial" w:cs="Arial"/>
          <w:sz w:val="22"/>
          <w:szCs w:val="22"/>
        </w:rPr>
        <w:t xml:space="preserve">trasmesso </w:t>
      </w:r>
      <w:r w:rsidR="00A20392" w:rsidRPr="00D678D4">
        <w:rPr>
          <w:rFonts w:ascii="Arial" w:hAnsi="Arial" w:cs="Arial"/>
          <w:sz w:val="22"/>
          <w:szCs w:val="22"/>
        </w:rPr>
        <w:t>via mail</w:t>
      </w:r>
      <w:r w:rsidRPr="00D678D4">
        <w:rPr>
          <w:rFonts w:ascii="Arial" w:hAnsi="Arial" w:cs="Arial"/>
          <w:sz w:val="22"/>
          <w:szCs w:val="22"/>
        </w:rPr>
        <w:t xml:space="preserve"> al personale che ha presentato domanda e alle strutture interessate.</w:t>
      </w:r>
    </w:p>
    <w:p w:rsidR="00DA57C5" w:rsidRPr="00D678D4" w:rsidRDefault="00DA57C5" w:rsidP="00740540">
      <w:pPr>
        <w:jc w:val="both"/>
        <w:rPr>
          <w:rFonts w:ascii="Arial" w:hAnsi="Arial" w:cs="Arial"/>
          <w:sz w:val="22"/>
          <w:szCs w:val="22"/>
        </w:rPr>
      </w:pPr>
    </w:p>
    <w:p w:rsidR="006B1D85" w:rsidRPr="00D678D4" w:rsidRDefault="006B1D85" w:rsidP="00740540">
      <w:pPr>
        <w:jc w:val="both"/>
        <w:rPr>
          <w:rFonts w:ascii="Arial" w:hAnsi="Arial" w:cs="Arial"/>
          <w:sz w:val="22"/>
          <w:szCs w:val="22"/>
        </w:rPr>
      </w:pPr>
    </w:p>
    <w:p w:rsidR="002069EA" w:rsidRPr="00D678D4" w:rsidRDefault="002069EA" w:rsidP="0010199E">
      <w:pPr>
        <w:jc w:val="both"/>
        <w:rPr>
          <w:rFonts w:ascii="Arial" w:hAnsi="Arial" w:cs="Arial"/>
          <w:b/>
          <w:sz w:val="22"/>
          <w:szCs w:val="22"/>
        </w:rPr>
      </w:pPr>
      <w:r w:rsidRPr="00D678D4">
        <w:rPr>
          <w:rFonts w:ascii="Arial" w:hAnsi="Arial" w:cs="Arial"/>
          <w:b/>
          <w:sz w:val="22"/>
          <w:szCs w:val="22"/>
        </w:rPr>
        <w:t>ART.</w:t>
      </w:r>
      <w:r w:rsidR="00C7661E" w:rsidRPr="00D678D4">
        <w:rPr>
          <w:rFonts w:ascii="Arial" w:hAnsi="Arial" w:cs="Arial"/>
          <w:b/>
          <w:sz w:val="22"/>
          <w:szCs w:val="22"/>
        </w:rPr>
        <w:t>6</w:t>
      </w:r>
      <w:r w:rsidRPr="00D678D4">
        <w:rPr>
          <w:rFonts w:ascii="Arial" w:hAnsi="Arial" w:cs="Arial"/>
          <w:b/>
          <w:sz w:val="22"/>
          <w:szCs w:val="22"/>
        </w:rPr>
        <w:t xml:space="preserve"> – RICORSI</w:t>
      </w:r>
    </w:p>
    <w:p w:rsidR="002069EA" w:rsidRPr="00D678D4" w:rsidRDefault="002069EA" w:rsidP="002069EA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069EA" w:rsidRPr="00D678D4" w:rsidRDefault="009D3A5C" w:rsidP="00CF42C2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I dipendenti coinvolti nel provvedimento di mobilità</w:t>
      </w:r>
      <w:r w:rsidR="002069EA" w:rsidRPr="00D678D4">
        <w:rPr>
          <w:rFonts w:ascii="Arial" w:hAnsi="Arial" w:cs="Arial"/>
          <w:sz w:val="22"/>
          <w:szCs w:val="22"/>
        </w:rPr>
        <w:t xml:space="preserve"> possono presentare oss</w:t>
      </w:r>
      <w:r w:rsidRPr="00D678D4">
        <w:rPr>
          <w:rFonts w:ascii="Arial" w:hAnsi="Arial" w:cs="Arial"/>
          <w:sz w:val="22"/>
          <w:szCs w:val="22"/>
        </w:rPr>
        <w:t>ervazioni al Direttore Generale</w:t>
      </w:r>
      <w:r w:rsidR="002069EA" w:rsidRPr="00D678D4">
        <w:rPr>
          <w:rFonts w:ascii="Arial" w:hAnsi="Arial" w:cs="Arial"/>
          <w:sz w:val="22"/>
          <w:szCs w:val="22"/>
        </w:rPr>
        <w:t xml:space="preserve"> entro </w:t>
      </w:r>
      <w:r w:rsidRPr="00D678D4">
        <w:rPr>
          <w:rFonts w:ascii="Arial" w:hAnsi="Arial" w:cs="Arial"/>
          <w:sz w:val="22"/>
          <w:szCs w:val="22"/>
        </w:rPr>
        <w:t>dieci</w:t>
      </w:r>
      <w:r w:rsidR="002069EA" w:rsidRPr="00D678D4">
        <w:rPr>
          <w:rFonts w:ascii="Arial" w:hAnsi="Arial" w:cs="Arial"/>
          <w:sz w:val="22"/>
          <w:szCs w:val="22"/>
        </w:rPr>
        <w:t xml:space="preserve"> gior</w:t>
      </w:r>
      <w:r w:rsidRPr="00D678D4">
        <w:rPr>
          <w:rFonts w:ascii="Arial" w:hAnsi="Arial" w:cs="Arial"/>
          <w:sz w:val="22"/>
          <w:szCs w:val="22"/>
        </w:rPr>
        <w:t>ni lavorativi dalla notifica del provvedimento medesimo</w:t>
      </w:r>
      <w:r w:rsidR="002069EA" w:rsidRPr="00D678D4">
        <w:rPr>
          <w:rFonts w:ascii="Arial" w:hAnsi="Arial" w:cs="Arial"/>
          <w:sz w:val="22"/>
          <w:szCs w:val="22"/>
        </w:rPr>
        <w:t>.</w:t>
      </w:r>
    </w:p>
    <w:p w:rsidR="00CF42C2" w:rsidRPr="00D678D4" w:rsidRDefault="00CF42C2" w:rsidP="00CF42C2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:rsidR="00E851B4" w:rsidRPr="00D678D4" w:rsidRDefault="00E851B4" w:rsidP="00CF42C2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Il Direttore Generale</w:t>
      </w:r>
      <w:r w:rsidR="00201A0C" w:rsidRPr="00D678D4">
        <w:rPr>
          <w:rFonts w:ascii="Arial" w:hAnsi="Arial" w:cs="Arial"/>
          <w:sz w:val="22"/>
          <w:szCs w:val="22"/>
        </w:rPr>
        <w:t xml:space="preserve">, previa acquisizione del parere della Commissione Mobilità, </w:t>
      </w:r>
      <w:r w:rsidR="009D3A5C" w:rsidRPr="00D678D4">
        <w:rPr>
          <w:rFonts w:ascii="Arial" w:hAnsi="Arial" w:cs="Arial"/>
          <w:sz w:val="22"/>
          <w:szCs w:val="22"/>
        </w:rPr>
        <w:t>risponde al</w:t>
      </w:r>
      <w:r w:rsidR="00C42BCB" w:rsidRPr="00D678D4">
        <w:rPr>
          <w:rFonts w:ascii="Arial" w:hAnsi="Arial" w:cs="Arial"/>
          <w:sz w:val="22"/>
          <w:szCs w:val="22"/>
        </w:rPr>
        <w:t xml:space="preserve">le osservazioni entro </w:t>
      </w:r>
      <w:r w:rsidR="009D3A5C" w:rsidRPr="00D678D4">
        <w:rPr>
          <w:rFonts w:ascii="Arial" w:hAnsi="Arial" w:cs="Arial"/>
          <w:sz w:val="22"/>
          <w:szCs w:val="22"/>
        </w:rPr>
        <w:t>dieci</w:t>
      </w:r>
      <w:r w:rsidR="00C42BCB" w:rsidRPr="00D678D4">
        <w:rPr>
          <w:rFonts w:ascii="Arial" w:hAnsi="Arial" w:cs="Arial"/>
          <w:sz w:val="22"/>
          <w:szCs w:val="22"/>
        </w:rPr>
        <w:t xml:space="preserve"> giorni lavorativi dalla ricezione delle stesse</w:t>
      </w:r>
      <w:r w:rsidR="00201A0C" w:rsidRPr="00D678D4">
        <w:rPr>
          <w:rFonts w:ascii="Arial" w:hAnsi="Arial" w:cs="Arial"/>
          <w:sz w:val="22"/>
          <w:szCs w:val="22"/>
        </w:rPr>
        <w:t xml:space="preserve">, </w:t>
      </w:r>
      <w:r w:rsidR="00C42BCB" w:rsidRPr="00D678D4">
        <w:rPr>
          <w:rFonts w:ascii="Arial" w:hAnsi="Arial" w:cs="Arial"/>
          <w:sz w:val="22"/>
          <w:szCs w:val="22"/>
        </w:rPr>
        <w:t>eventualmente convocando a colloquio l’intere</w:t>
      </w:r>
      <w:r w:rsidR="009D3A5C" w:rsidRPr="00D678D4">
        <w:rPr>
          <w:rFonts w:ascii="Arial" w:hAnsi="Arial" w:cs="Arial"/>
          <w:sz w:val="22"/>
          <w:szCs w:val="22"/>
        </w:rPr>
        <w:t>ssato.</w:t>
      </w:r>
    </w:p>
    <w:p w:rsidR="009D3A5C" w:rsidRPr="00D678D4" w:rsidRDefault="009D3A5C" w:rsidP="00CF42C2">
      <w:pPr>
        <w:jc w:val="both"/>
        <w:rPr>
          <w:rFonts w:ascii="Arial" w:hAnsi="Arial" w:cs="Arial"/>
          <w:sz w:val="22"/>
          <w:szCs w:val="22"/>
        </w:rPr>
      </w:pPr>
    </w:p>
    <w:p w:rsidR="00DA57C5" w:rsidRPr="00D678D4" w:rsidRDefault="00DA57C5" w:rsidP="00CE4D57">
      <w:pPr>
        <w:jc w:val="both"/>
        <w:rPr>
          <w:rFonts w:ascii="Arial" w:hAnsi="Arial" w:cs="Arial"/>
          <w:bCs/>
          <w:sz w:val="22"/>
          <w:szCs w:val="22"/>
        </w:rPr>
      </w:pPr>
    </w:p>
    <w:p w:rsidR="00E02B2B" w:rsidRPr="00D678D4" w:rsidRDefault="00CF42C2" w:rsidP="00CE4D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678D4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C7661E" w:rsidRPr="00D678D4">
        <w:rPr>
          <w:rFonts w:ascii="Arial" w:hAnsi="Arial" w:cs="Arial"/>
          <w:b/>
          <w:bCs/>
          <w:sz w:val="22"/>
          <w:szCs w:val="22"/>
        </w:rPr>
        <w:t>7</w:t>
      </w:r>
      <w:r w:rsidRPr="00D678D4">
        <w:rPr>
          <w:rFonts w:ascii="Arial" w:hAnsi="Arial" w:cs="Arial"/>
          <w:b/>
          <w:bCs/>
          <w:sz w:val="22"/>
          <w:szCs w:val="22"/>
        </w:rPr>
        <w:t xml:space="preserve"> – NORME FINALI</w:t>
      </w:r>
    </w:p>
    <w:p w:rsidR="00E02B2B" w:rsidRPr="00D678D4" w:rsidRDefault="00E02B2B" w:rsidP="00CE4D57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E02B2B" w:rsidRPr="00D678D4" w:rsidRDefault="009D3A5C" w:rsidP="00CF42C2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Le OO.SS. e la RSU -</w:t>
      </w:r>
      <w:r w:rsidR="00E02B2B" w:rsidRPr="00D678D4">
        <w:rPr>
          <w:rFonts w:ascii="Arial" w:hAnsi="Arial" w:cs="Arial"/>
          <w:sz w:val="22"/>
          <w:szCs w:val="22"/>
        </w:rPr>
        <w:t xml:space="preserve"> ai sensi dell’art. 6, comma 4 lettera c), CCNL 16.10.2008</w:t>
      </w:r>
      <w:r w:rsidRPr="00D678D4">
        <w:rPr>
          <w:rFonts w:ascii="Arial" w:hAnsi="Arial" w:cs="Arial"/>
          <w:sz w:val="22"/>
          <w:szCs w:val="22"/>
        </w:rPr>
        <w:t xml:space="preserve"> -</w:t>
      </w:r>
      <w:r w:rsidR="00E02B2B" w:rsidRPr="00D678D4">
        <w:rPr>
          <w:rFonts w:ascii="Arial" w:hAnsi="Arial" w:cs="Arial"/>
          <w:sz w:val="22"/>
          <w:szCs w:val="22"/>
        </w:rPr>
        <w:t xml:space="preserve"> sono informati,</w:t>
      </w:r>
      <w:r w:rsidR="00EF5627" w:rsidRPr="00D678D4">
        <w:rPr>
          <w:rFonts w:ascii="Arial" w:hAnsi="Arial" w:cs="Arial"/>
          <w:sz w:val="22"/>
          <w:szCs w:val="22"/>
        </w:rPr>
        <w:t xml:space="preserve"> </w:t>
      </w:r>
      <w:r w:rsidR="00E02B2B" w:rsidRPr="00D678D4">
        <w:rPr>
          <w:rFonts w:ascii="Arial" w:hAnsi="Arial" w:cs="Arial"/>
          <w:sz w:val="22"/>
          <w:szCs w:val="22"/>
        </w:rPr>
        <w:t xml:space="preserve">con cadenza </w:t>
      </w:r>
      <w:r w:rsidR="00E851B4" w:rsidRPr="00D678D4">
        <w:rPr>
          <w:rFonts w:ascii="Arial" w:hAnsi="Arial" w:cs="Arial"/>
          <w:sz w:val="22"/>
          <w:szCs w:val="22"/>
        </w:rPr>
        <w:t>semestrale</w:t>
      </w:r>
      <w:r w:rsidR="0089655D" w:rsidRPr="00D678D4">
        <w:rPr>
          <w:rFonts w:ascii="Arial" w:hAnsi="Arial" w:cs="Arial"/>
          <w:sz w:val="22"/>
          <w:szCs w:val="22"/>
        </w:rPr>
        <w:t>,</w:t>
      </w:r>
      <w:r w:rsidR="00E02B2B" w:rsidRPr="00D678D4">
        <w:rPr>
          <w:rFonts w:ascii="Arial" w:hAnsi="Arial" w:cs="Arial"/>
          <w:sz w:val="22"/>
          <w:szCs w:val="22"/>
        </w:rPr>
        <w:t xml:space="preserve"> </w:t>
      </w:r>
      <w:r w:rsidRPr="00D678D4">
        <w:rPr>
          <w:rFonts w:ascii="Arial" w:hAnsi="Arial" w:cs="Arial"/>
          <w:sz w:val="22"/>
          <w:szCs w:val="22"/>
        </w:rPr>
        <w:t>de</w:t>
      </w:r>
      <w:r w:rsidR="00E02B2B" w:rsidRPr="00D678D4">
        <w:rPr>
          <w:rFonts w:ascii="Arial" w:hAnsi="Arial" w:cs="Arial"/>
          <w:sz w:val="22"/>
          <w:szCs w:val="22"/>
        </w:rPr>
        <w:t>ll’andamento generale della mobilità del personale.</w:t>
      </w:r>
    </w:p>
    <w:p w:rsidR="009D3A5C" w:rsidRPr="00D678D4" w:rsidRDefault="009D3A5C" w:rsidP="009D3A5C">
      <w:pPr>
        <w:jc w:val="both"/>
        <w:rPr>
          <w:rFonts w:ascii="Arial" w:hAnsi="Arial" w:cs="Arial"/>
          <w:sz w:val="22"/>
          <w:szCs w:val="22"/>
        </w:rPr>
      </w:pPr>
    </w:p>
    <w:p w:rsidR="00E02B2B" w:rsidRPr="00D678D4" w:rsidRDefault="002F265D" w:rsidP="00CF42C2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Qualora</w:t>
      </w:r>
      <w:r w:rsidR="00E02B2B" w:rsidRPr="00D678D4">
        <w:rPr>
          <w:rFonts w:ascii="Arial" w:hAnsi="Arial" w:cs="Arial"/>
          <w:sz w:val="22"/>
          <w:szCs w:val="22"/>
        </w:rPr>
        <w:t xml:space="preserve"> non fosse possibile procedere alla copertura dei posti disponibili per </w:t>
      </w:r>
      <w:r w:rsidR="002227CD" w:rsidRPr="00D678D4">
        <w:rPr>
          <w:rFonts w:ascii="Arial" w:hAnsi="Arial" w:cs="Arial"/>
          <w:sz w:val="22"/>
          <w:szCs w:val="22"/>
        </w:rPr>
        <w:t xml:space="preserve">l’assenza di competenze specifiche </w:t>
      </w:r>
      <w:r w:rsidR="00E02B2B" w:rsidRPr="00D678D4">
        <w:rPr>
          <w:rFonts w:ascii="Arial" w:hAnsi="Arial" w:cs="Arial"/>
          <w:sz w:val="22"/>
          <w:szCs w:val="22"/>
        </w:rPr>
        <w:t>all’interno dell’Università, potranno essere attivate politiche di reclutamento mediante processi di mobilità verticale secondo le disposizioni previste dalla vigente normativa.</w:t>
      </w:r>
      <w:r w:rsidR="002227CD" w:rsidRPr="00D678D4">
        <w:rPr>
          <w:rFonts w:ascii="Arial" w:hAnsi="Arial" w:cs="Arial"/>
          <w:sz w:val="22"/>
          <w:szCs w:val="22"/>
        </w:rPr>
        <w:t xml:space="preserve"> </w:t>
      </w:r>
    </w:p>
    <w:p w:rsidR="002227CD" w:rsidRPr="00D678D4" w:rsidRDefault="002227CD" w:rsidP="00CE4D57">
      <w:pPr>
        <w:jc w:val="both"/>
        <w:rPr>
          <w:rFonts w:ascii="Arial" w:hAnsi="Arial" w:cs="Arial"/>
          <w:sz w:val="22"/>
          <w:szCs w:val="22"/>
        </w:rPr>
      </w:pPr>
    </w:p>
    <w:p w:rsidR="00E02B2B" w:rsidRPr="00D678D4" w:rsidRDefault="00932B26" w:rsidP="00CE4D57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Il Responsabile di una struttura ha la facoltà di spostare un</w:t>
      </w:r>
      <w:r w:rsidR="00E02B2B" w:rsidRPr="00D678D4">
        <w:rPr>
          <w:rFonts w:ascii="Arial" w:hAnsi="Arial" w:cs="Arial"/>
          <w:sz w:val="22"/>
          <w:szCs w:val="22"/>
        </w:rPr>
        <w:t xml:space="preserve"> dipendent</w:t>
      </w:r>
      <w:r w:rsidR="002227CD" w:rsidRPr="00D678D4">
        <w:rPr>
          <w:rFonts w:ascii="Arial" w:hAnsi="Arial" w:cs="Arial"/>
          <w:sz w:val="22"/>
          <w:szCs w:val="22"/>
        </w:rPr>
        <w:t xml:space="preserve">e </w:t>
      </w:r>
      <w:r w:rsidRPr="00D678D4">
        <w:rPr>
          <w:rFonts w:ascii="Arial" w:hAnsi="Arial" w:cs="Arial"/>
          <w:sz w:val="22"/>
          <w:szCs w:val="22"/>
        </w:rPr>
        <w:t xml:space="preserve">a mansioni diverse (purché equivalenti) </w:t>
      </w:r>
      <w:r w:rsidR="00E02B2B" w:rsidRPr="00D678D4">
        <w:rPr>
          <w:rFonts w:ascii="Arial" w:hAnsi="Arial" w:cs="Arial"/>
          <w:sz w:val="22"/>
          <w:szCs w:val="22"/>
        </w:rPr>
        <w:t xml:space="preserve">nell’ambito della struttura </w:t>
      </w:r>
      <w:r w:rsidRPr="00D678D4">
        <w:rPr>
          <w:rFonts w:ascii="Arial" w:hAnsi="Arial" w:cs="Arial"/>
          <w:sz w:val="22"/>
          <w:szCs w:val="22"/>
        </w:rPr>
        <w:t xml:space="preserve">coordinata </w:t>
      </w:r>
      <w:r w:rsidR="005B3733" w:rsidRPr="00D678D4">
        <w:rPr>
          <w:rFonts w:ascii="Arial" w:hAnsi="Arial" w:cs="Arial"/>
          <w:sz w:val="22"/>
          <w:szCs w:val="22"/>
        </w:rPr>
        <w:t xml:space="preserve">nel rispetto della professionalità acquisita e, in ogni caso, </w:t>
      </w:r>
      <w:r w:rsidR="00E02B2B" w:rsidRPr="00D678D4">
        <w:rPr>
          <w:rFonts w:ascii="Arial" w:hAnsi="Arial" w:cs="Arial"/>
          <w:sz w:val="22"/>
          <w:szCs w:val="22"/>
        </w:rPr>
        <w:t>secondo le vig</w:t>
      </w:r>
      <w:r w:rsidRPr="00D678D4">
        <w:rPr>
          <w:rFonts w:ascii="Arial" w:hAnsi="Arial" w:cs="Arial"/>
          <w:sz w:val="22"/>
          <w:szCs w:val="22"/>
        </w:rPr>
        <w:t>enti disposizioni contrattuali</w:t>
      </w:r>
      <w:r w:rsidR="00E02B2B" w:rsidRPr="00D678D4">
        <w:rPr>
          <w:rFonts w:ascii="Arial" w:hAnsi="Arial" w:cs="Arial"/>
          <w:sz w:val="22"/>
          <w:szCs w:val="22"/>
        </w:rPr>
        <w:t>.</w:t>
      </w:r>
    </w:p>
    <w:p w:rsidR="00932B26" w:rsidRPr="00D678D4" w:rsidRDefault="00932B26" w:rsidP="00CE4D57">
      <w:pPr>
        <w:jc w:val="both"/>
        <w:rPr>
          <w:rFonts w:ascii="Arial" w:hAnsi="Arial" w:cs="Arial"/>
          <w:sz w:val="22"/>
          <w:szCs w:val="22"/>
        </w:rPr>
      </w:pPr>
    </w:p>
    <w:p w:rsidR="00E02B2B" w:rsidRPr="00D678D4" w:rsidRDefault="00932B26" w:rsidP="002F6E9A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I</w:t>
      </w:r>
      <w:r w:rsidR="00E02B2B" w:rsidRPr="00D678D4">
        <w:rPr>
          <w:rFonts w:ascii="Arial" w:hAnsi="Arial" w:cs="Arial"/>
          <w:iCs/>
          <w:sz w:val="22"/>
          <w:szCs w:val="22"/>
        </w:rPr>
        <w:t>n relazione al ricorrere di e</w:t>
      </w:r>
      <w:r w:rsidRPr="00D678D4">
        <w:rPr>
          <w:rFonts w:ascii="Arial" w:hAnsi="Arial" w:cs="Arial"/>
          <w:iCs/>
          <w:sz w:val="22"/>
          <w:szCs w:val="22"/>
        </w:rPr>
        <w:t>sigenze di natura straordinaria,</w:t>
      </w:r>
      <w:r w:rsidR="00E02B2B" w:rsidRPr="00D678D4">
        <w:rPr>
          <w:rFonts w:ascii="Arial" w:hAnsi="Arial" w:cs="Arial"/>
          <w:iCs/>
          <w:sz w:val="22"/>
          <w:szCs w:val="22"/>
        </w:rPr>
        <w:t xml:space="preserve"> il Direttore Generale può </w:t>
      </w:r>
      <w:r w:rsidRPr="00D678D4">
        <w:rPr>
          <w:rFonts w:ascii="Arial" w:hAnsi="Arial" w:cs="Arial"/>
          <w:iCs/>
          <w:sz w:val="22"/>
          <w:szCs w:val="22"/>
        </w:rPr>
        <w:t xml:space="preserve">disporre atti di mobilità d’ufficio </w:t>
      </w:r>
      <w:r w:rsidR="00E02B2B" w:rsidRPr="00D678D4">
        <w:rPr>
          <w:rFonts w:ascii="Arial" w:hAnsi="Arial" w:cs="Arial"/>
          <w:iCs/>
          <w:sz w:val="22"/>
          <w:szCs w:val="22"/>
        </w:rPr>
        <w:t xml:space="preserve">in deroga </w:t>
      </w:r>
      <w:r w:rsidR="002D0F30" w:rsidRPr="00D678D4">
        <w:rPr>
          <w:rFonts w:ascii="Arial" w:hAnsi="Arial" w:cs="Arial"/>
          <w:iCs/>
          <w:sz w:val="22"/>
          <w:szCs w:val="22"/>
        </w:rPr>
        <w:t>al presente regolamento</w:t>
      </w:r>
      <w:r w:rsidR="00CF42C2" w:rsidRPr="00D678D4">
        <w:rPr>
          <w:rFonts w:ascii="Arial" w:hAnsi="Arial" w:cs="Arial"/>
          <w:iCs/>
          <w:sz w:val="22"/>
          <w:szCs w:val="22"/>
        </w:rPr>
        <w:t>, motivandone in modo scritto le ragioni</w:t>
      </w:r>
      <w:r w:rsidR="00E02B2B" w:rsidRPr="00D678D4">
        <w:rPr>
          <w:rFonts w:ascii="Arial" w:hAnsi="Arial" w:cs="Arial"/>
          <w:iCs/>
          <w:sz w:val="22"/>
          <w:szCs w:val="22"/>
        </w:rPr>
        <w:t>.</w:t>
      </w:r>
      <w:r w:rsidR="00E02B2B" w:rsidRPr="00D678D4">
        <w:rPr>
          <w:rFonts w:ascii="Arial" w:hAnsi="Arial" w:cs="Arial"/>
          <w:sz w:val="22"/>
          <w:szCs w:val="22"/>
        </w:rPr>
        <w:t xml:space="preserve"> </w:t>
      </w:r>
      <w:r w:rsidR="00AD598E" w:rsidRPr="00D678D4">
        <w:rPr>
          <w:rFonts w:ascii="Arial" w:hAnsi="Arial" w:cs="Arial"/>
          <w:sz w:val="22"/>
          <w:szCs w:val="22"/>
        </w:rPr>
        <w:t>In questi casi</w:t>
      </w:r>
      <w:r w:rsidR="00A8270D" w:rsidRPr="00D678D4">
        <w:rPr>
          <w:rFonts w:ascii="Arial" w:hAnsi="Arial" w:cs="Arial"/>
          <w:sz w:val="22"/>
          <w:szCs w:val="22"/>
        </w:rPr>
        <w:t>,</w:t>
      </w:r>
      <w:r w:rsidR="00AD598E" w:rsidRPr="00D678D4">
        <w:rPr>
          <w:rFonts w:ascii="Arial" w:hAnsi="Arial" w:cs="Arial"/>
          <w:sz w:val="22"/>
          <w:szCs w:val="22"/>
        </w:rPr>
        <w:t xml:space="preserve"> è </w:t>
      </w:r>
      <w:r w:rsidR="00A8270D" w:rsidRPr="00D678D4">
        <w:rPr>
          <w:rFonts w:ascii="Arial" w:hAnsi="Arial" w:cs="Arial"/>
          <w:sz w:val="22"/>
          <w:szCs w:val="22"/>
        </w:rPr>
        <w:t>necessario acquisire entro dieci giorni il parere della</w:t>
      </w:r>
      <w:r w:rsidR="00AD598E" w:rsidRPr="00D678D4">
        <w:rPr>
          <w:rFonts w:ascii="Arial" w:hAnsi="Arial" w:cs="Arial"/>
          <w:sz w:val="22"/>
          <w:szCs w:val="22"/>
        </w:rPr>
        <w:t xml:space="preserve"> Commissione Mobilità.</w:t>
      </w:r>
    </w:p>
    <w:p w:rsidR="002F265D" w:rsidRPr="00D678D4" w:rsidRDefault="002F265D" w:rsidP="002F6E9A">
      <w:pPr>
        <w:jc w:val="both"/>
        <w:rPr>
          <w:rFonts w:ascii="Arial" w:hAnsi="Arial" w:cs="Arial"/>
          <w:sz w:val="22"/>
          <w:szCs w:val="22"/>
        </w:rPr>
      </w:pPr>
    </w:p>
    <w:p w:rsidR="00716BA4" w:rsidRPr="00D678D4" w:rsidRDefault="002F265D" w:rsidP="002F6E9A">
      <w:pPr>
        <w:jc w:val="both"/>
        <w:rPr>
          <w:rFonts w:ascii="Arial" w:hAnsi="Arial" w:cs="Arial"/>
          <w:sz w:val="22"/>
          <w:szCs w:val="22"/>
        </w:rPr>
      </w:pPr>
      <w:r w:rsidRPr="00D678D4">
        <w:rPr>
          <w:rFonts w:ascii="Arial" w:hAnsi="Arial" w:cs="Arial"/>
          <w:sz w:val="22"/>
          <w:szCs w:val="22"/>
        </w:rPr>
        <w:t>Si rimanda</w:t>
      </w:r>
      <w:r w:rsidR="00A20392" w:rsidRPr="00D678D4">
        <w:rPr>
          <w:rFonts w:ascii="Arial" w:hAnsi="Arial" w:cs="Arial"/>
          <w:sz w:val="22"/>
          <w:szCs w:val="22"/>
        </w:rPr>
        <w:t>, per qu</w:t>
      </w:r>
      <w:r w:rsidR="0089655D" w:rsidRPr="00D678D4">
        <w:rPr>
          <w:rFonts w:ascii="Arial" w:hAnsi="Arial" w:cs="Arial"/>
          <w:sz w:val="22"/>
          <w:szCs w:val="22"/>
        </w:rPr>
        <w:t>anto non definito nel presente R</w:t>
      </w:r>
      <w:r w:rsidR="00A20392" w:rsidRPr="00D678D4">
        <w:rPr>
          <w:rFonts w:ascii="Arial" w:hAnsi="Arial" w:cs="Arial"/>
          <w:sz w:val="22"/>
          <w:szCs w:val="22"/>
        </w:rPr>
        <w:t>egolamento,</w:t>
      </w:r>
      <w:r w:rsidRPr="00D678D4">
        <w:rPr>
          <w:rFonts w:ascii="Arial" w:hAnsi="Arial" w:cs="Arial"/>
          <w:sz w:val="22"/>
          <w:szCs w:val="22"/>
        </w:rPr>
        <w:t xml:space="preserve"> al CNNL</w:t>
      </w:r>
      <w:r w:rsidR="00C7661E" w:rsidRPr="00D678D4">
        <w:rPr>
          <w:rFonts w:ascii="Arial" w:hAnsi="Arial" w:cs="Arial"/>
          <w:sz w:val="22"/>
          <w:szCs w:val="22"/>
        </w:rPr>
        <w:t xml:space="preserve"> e alle norme di carattere generale</w:t>
      </w:r>
      <w:r w:rsidRPr="00D678D4">
        <w:rPr>
          <w:rFonts w:ascii="Arial" w:hAnsi="Arial" w:cs="Arial"/>
          <w:sz w:val="22"/>
          <w:szCs w:val="22"/>
        </w:rPr>
        <w:t>.</w:t>
      </w:r>
    </w:p>
    <w:sectPr w:rsidR="00716BA4" w:rsidRPr="00D678D4" w:rsidSect="00E15E6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10" w:right="1418" w:bottom="2268" w:left="1418" w:header="709" w:footer="57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575" w:rsidRDefault="00AB7575">
      <w:r>
        <w:separator/>
      </w:r>
    </w:p>
  </w:endnote>
  <w:endnote w:type="continuationSeparator" w:id="0">
    <w:p w:rsidR="00AB7575" w:rsidRDefault="00AB7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21"/>
      <w:gridCol w:w="4633"/>
    </w:tblGrid>
    <w:tr w:rsidR="002B13F7" w:rsidRPr="002B13F7" w:rsidTr="002B13F7">
      <w:tc>
        <w:tcPr>
          <w:tcW w:w="4421" w:type="dxa"/>
        </w:tcPr>
        <w:p w:rsidR="002B13F7" w:rsidRPr="002B13F7" w:rsidRDefault="00A07D3A" w:rsidP="002B13F7">
          <w:pPr>
            <w:pStyle w:val="Pidipagina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Regolamento di m</w:t>
          </w:r>
          <w:r w:rsidR="002B13F7" w:rsidRPr="002B13F7">
            <w:rPr>
              <w:rFonts w:ascii="Arial" w:hAnsi="Arial" w:cs="Arial"/>
              <w:i/>
              <w:sz w:val="18"/>
            </w:rPr>
            <w:t>obilità</w:t>
          </w:r>
          <w:r>
            <w:rPr>
              <w:rFonts w:ascii="Arial" w:hAnsi="Arial" w:cs="Arial"/>
              <w:i/>
              <w:sz w:val="18"/>
            </w:rPr>
            <w:t xml:space="preserve"> interna</w:t>
          </w:r>
        </w:p>
      </w:tc>
      <w:tc>
        <w:tcPr>
          <w:tcW w:w="4633" w:type="dxa"/>
        </w:tcPr>
        <w:p w:rsidR="002B13F7" w:rsidRPr="002B13F7" w:rsidRDefault="002B13F7" w:rsidP="002B13F7">
          <w:pPr>
            <w:pStyle w:val="Pidipagina"/>
            <w:jc w:val="right"/>
            <w:rPr>
              <w:rFonts w:ascii="Arial" w:hAnsi="Arial" w:cs="Arial"/>
              <w:sz w:val="18"/>
            </w:rPr>
          </w:pPr>
          <w:r w:rsidRPr="002B13F7">
            <w:rPr>
              <w:rFonts w:ascii="Arial" w:hAnsi="Arial" w:cs="Arial"/>
              <w:sz w:val="18"/>
            </w:rPr>
            <w:t xml:space="preserve">Pag. </w:t>
          </w:r>
          <w:sdt>
            <w:sdtPr>
              <w:rPr>
                <w:rFonts w:ascii="Arial" w:hAnsi="Arial" w:cs="Arial"/>
                <w:sz w:val="18"/>
              </w:rPr>
              <w:id w:val="229977640"/>
              <w:docPartObj>
                <w:docPartGallery w:val="Page Numbers (Bottom of Page)"/>
                <w:docPartUnique/>
              </w:docPartObj>
            </w:sdtPr>
            <w:sdtContent>
              <w:r w:rsidR="0039036C" w:rsidRPr="002B13F7">
                <w:rPr>
                  <w:rFonts w:ascii="Arial" w:hAnsi="Arial" w:cs="Arial"/>
                  <w:sz w:val="18"/>
                </w:rPr>
                <w:fldChar w:fldCharType="begin"/>
              </w:r>
              <w:r w:rsidRPr="002B13F7">
                <w:rPr>
                  <w:rFonts w:ascii="Arial" w:hAnsi="Arial" w:cs="Arial"/>
                  <w:sz w:val="18"/>
                </w:rPr>
                <w:instrText>PAGE   \* MERGEFORMAT</w:instrText>
              </w:r>
              <w:r w:rsidR="0039036C" w:rsidRPr="002B13F7">
                <w:rPr>
                  <w:rFonts w:ascii="Arial" w:hAnsi="Arial" w:cs="Arial"/>
                  <w:sz w:val="18"/>
                </w:rPr>
                <w:fldChar w:fldCharType="separate"/>
              </w:r>
              <w:r w:rsidR="00AB7575">
                <w:rPr>
                  <w:rFonts w:ascii="Arial" w:hAnsi="Arial" w:cs="Arial"/>
                  <w:noProof/>
                  <w:sz w:val="18"/>
                </w:rPr>
                <w:t>1</w:t>
              </w:r>
              <w:r w:rsidR="0039036C" w:rsidRPr="002B13F7">
                <w:rPr>
                  <w:rFonts w:ascii="Arial" w:hAnsi="Arial" w:cs="Arial"/>
                  <w:sz w:val="18"/>
                </w:rPr>
                <w:fldChar w:fldCharType="end"/>
              </w:r>
              <w:r w:rsidRPr="002B13F7">
                <w:rPr>
                  <w:rFonts w:ascii="Arial" w:hAnsi="Arial" w:cs="Arial"/>
                  <w:sz w:val="18"/>
                </w:rPr>
                <w:t xml:space="preserve"> di </w:t>
              </w:r>
              <w:fldSimple w:instr=" NUMPAGES  \* Arabic  \* MERGEFORMAT ">
                <w:r w:rsidR="00AB7575">
                  <w:rPr>
                    <w:rFonts w:ascii="Arial" w:hAnsi="Arial" w:cs="Arial"/>
                    <w:noProof/>
                    <w:sz w:val="18"/>
                  </w:rPr>
                  <w:t>1</w:t>
                </w:r>
              </w:fldSimple>
            </w:sdtContent>
          </w:sdt>
        </w:p>
      </w:tc>
    </w:tr>
  </w:tbl>
  <w:p w:rsidR="00A20392" w:rsidRDefault="00A20392" w:rsidP="002B13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4124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20392" w:rsidRPr="00B43E72" w:rsidRDefault="00A20392" w:rsidP="00B43E72">
        <w:pPr>
          <w:pStyle w:val="Pidipagina"/>
          <w:jc w:val="center"/>
          <w:rPr>
            <w:rFonts w:ascii="Arial" w:hAnsi="Arial" w:cs="Arial"/>
            <w:sz w:val="20"/>
          </w:rPr>
        </w:pPr>
        <w:r w:rsidRPr="00B538B3">
          <w:rPr>
            <w:rFonts w:ascii="Arial" w:hAnsi="Arial" w:cs="Arial"/>
            <w:sz w:val="20"/>
          </w:rPr>
          <w:t xml:space="preserve">Pag. </w:t>
        </w:r>
        <w:r w:rsidR="0039036C" w:rsidRPr="00B538B3">
          <w:rPr>
            <w:rFonts w:ascii="Arial" w:hAnsi="Arial" w:cs="Arial"/>
            <w:sz w:val="20"/>
          </w:rPr>
          <w:fldChar w:fldCharType="begin"/>
        </w:r>
        <w:r w:rsidRPr="00B538B3">
          <w:rPr>
            <w:rFonts w:ascii="Arial" w:hAnsi="Arial" w:cs="Arial"/>
            <w:sz w:val="20"/>
          </w:rPr>
          <w:instrText>PAGE   \* MERGEFORMAT</w:instrText>
        </w:r>
        <w:r w:rsidR="0039036C" w:rsidRPr="00B538B3">
          <w:rPr>
            <w:rFonts w:ascii="Arial" w:hAnsi="Arial" w:cs="Arial"/>
            <w:sz w:val="20"/>
          </w:rPr>
          <w:fldChar w:fldCharType="separate"/>
        </w:r>
        <w:r w:rsidR="00A738D6">
          <w:rPr>
            <w:rFonts w:ascii="Arial" w:hAnsi="Arial" w:cs="Arial"/>
            <w:noProof/>
            <w:sz w:val="20"/>
          </w:rPr>
          <w:t>1</w:t>
        </w:r>
        <w:r w:rsidR="0039036C" w:rsidRPr="00B538B3">
          <w:rPr>
            <w:rFonts w:ascii="Arial" w:hAnsi="Arial" w:cs="Arial"/>
            <w:sz w:val="20"/>
          </w:rPr>
          <w:fldChar w:fldCharType="end"/>
        </w:r>
        <w:r w:rsidRPr="00B538B3">
          <w:rPr>
            <w:rFonts w:ascii="Arial" w:hAnsi="Arial" w:cs="Arial"/>
            <w:sz w:val="20"/>
          </w:rPr>
          <w:t xml:space="preserve"> di </w:t>
        </w:r>
        <w:fldSimple w:instr=" NUMPAGES  \* Arabic  \* MERGEFORMAT ">
          <w:r w:rsidR="00A738D6">
            <w:rPr>
              <w:rFonts w:ascii="Arial" w:hAnsi="Arial" w:cs="Arial"/>
              <w:noProof/>
              <w:sz w:val="20"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575" w:rsidRDefault="00AB7575">
      <w:r>
        <w:separator/>
      </w:r>
    </w:p>
  </w:footnote>
  <w:footnote w:type="continuationSeparator" w:id="0">
    <w:p w:rsidR="00AB7575" w:rsidRDefault="00AB7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B2B" w:rsidRPr="002B13F7" w:rsidRDefault="00A738D6" w:rsidP="00B43E72">
    <w:pPr>
      <w:pStyle w:val="Intestazione"/>
      <w:tabs>
        <w:tab w:val="clear" w:pos="4986"/>
        <w:tab w:val="center" w:pos="-1134"/>
      </w:tabs>
      <w:spacing w:line="280" w:lineRule="exact"/>
      <w:rPr>
        <w:rFonts w:ascii="Arial" w:hAnsi="Arial" w:cs="Arial"/>
        <w:sz w:val="18"/>
        <w:szCs w:val="20"/>
      </w:rPr>
    </w:pPr>
    <w:r w:rsidRPr="002B13F7">
      <w:rPr>
        <w:rFonts w:ascii="Verdana" w:hAnsi="Verdana"/>
        <w:noProof/>
        <w:color w:val="999999"/>
        <w:sz w:val="32"/>
        <w:szCs w:val="3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2254250</wp:posOffset>
          </wp:positionH>
          <wp:positionV relativeFrom="paragraph">
            <wp:posOffset>-584835</wp:posOffset>
          </wp:positionV>
          <wp:extent cx="1352550" cy="1835604"/>
          <wp:effectExtent l="0" t="0" r="0" b="0"/>
          <wp:wrapNone/>
          <wp:docPr id="1" name="Immagine 1" descr="LOGO TOR VERG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OR VERG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835604"/>
                  </a:xfrm>
                  <a:prstGeom prst="rect">
                    <a:avLst/>
                  </a:prstGeom>
                  <a:solidFill>
                    <a:srgbClr val="969696">
                      <a:alpha val="39999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FF" w:rsidRDefault="002638FF">
    <w:pPr>
      <w:pStyle w:val="Intestazione"/>
    </w:pPr>
    <w:r w:rsidRPr="00D51F30">
      <w:rPr>
        <w:rFonts w:ascii="Verdana" w:hAnsi="Verdana"/>
        <w:noProof/>
        <w:color w:val="999999"/>
        <w:sz w:val="34"/>
        <w:szCs w:val="3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-610235</wp:posOffset>
          </wp:positionV>
          <wp:extent cx="1352550" cy="1835604"/>
          <wp:effectExtent l="0" t="0" r="0" b="0"/>
          <wp:wrapNone/>
          <wp:docPr id="6" name="Immagine 6" descr="LOGO TOR VERG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OR VERG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835604"/>
                  </a:xfrm>
                  <a:prstGeom prst="rect">
                    <a:avLst/>
                  </a:prstGeom>
                  <a:solidFill>
                    <a:srgbClr val="969696">
                      <a:alpha val="39999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A11"/>
    <w:multiLevelType w:val="hybridMultilevel"/>
    <w:tmpl w:val="57BC5EC2"/>
    <w:lvl w:ilvl="0" w:tplc="14D240D4">
      <w:start w:val="1"/>
      <w:numFmt w:val="lowerLetter"/>
      <w:lvlText w:val="%1)"/>
      <w:lvlJc w:val="left"/>
      <w:pPr>
        <w:tabs>
          <w:tab w:val="num" w:pos="1097"/>
        </w:tabs>
        <w:ind w:left="1247" w:hanging="34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C15B0D"/>
    <w:multiLevelType w:val="hybridMultilevel"/>
    <w:tmpl w:val="AC8612F6"/>
    <w:lvl w:ilvl="0" w:tplc="04100017">
      <w:start w:val="1"/>
      <w:numFmt w:val="lowerLetter"/>
      <w:lvlText w:val="%1)"/>
      <w:lvlJc w:val="left"/>
      <w:pPr>
        <w:ind w:left="18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">
    <w:nsid w:val="1788662F"/>
    <w:multiLevelType w:val="hybridMultilevel"/>
    <w:tmpl w:val="A4B66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055A2"/>
    <w:multiLevelType w:val="hybridMultilevel"/>
    <w:tmpl w:val="F1AC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DA521D"/>
    <w:multiLevelType w:val="hybridMultilevel"/>
    <w:tmpl w:val="AD96D5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77374"/>
    <w:multiLevelType w:val="hybridMultilevel"/>
    <w:tmpl w:val="CEBCAE70"/>
    <w:lvl w:ilvl="0" w:tplc="F8C2B584">
      <w:start w:val="1"/>
      <w:numFmt w:val="bullet"/>
      <w:lvlText w:val=""/>
      <w:lvlJc w:val="left"/>
      <w:pPr>
        <w:tabs>
          <w:tab w:val="num" w:pos="1107"/>
        </w:tabs>
        <w:ind w:left="1277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cs="Wingdings" w:hint="default"/>
      </w:rPr>
    </w:lvl>
  </w:abstractNum>
  <w:abstractNum w:abstractNumId="6">
    <w:nsid w:val="29863328"/>
    <w:multiLevelType w:val="hybridMultilevel"/>
    <w:tmpl w:val="211A36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F5299A"/>
    <w:multiLevelType w:val="hybridMultilevel"/>
    <w:tmpl w:val="2C1A2F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956DA"/>
    <w:multiLevelType w:val="hybridMultilevel"/>
    <w:tmpl w:val="A1BE9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34591"/>
    <w:multiLevelType w:val="hybridMultilevel"/>
    <w:tmpl w:val="64546B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B09AF"/>
    <w:multiLevelType w:val="hybridMultilevel"/>
    <w:tmpl w:val="4B9AAC1A"/>
    <w:lvl w:ilvl="0" w:tplc="F8C2B584">
      <w:start w:val="1"/>
      <w:numFmt w:val="bullet"/>
      <w:lvlText w:val=""/>
      <w:lvlJc w:val="left"/>
      <w:pPr>
        <w:tabs>
          <w:tab w:val="num" w:pos="1087"/>
        </w:tabs>
        <w:ind w:left="1257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1">
    <w:nsid w:val="3DCE40BD"/>
    <w:multiLevelType w:val="hybridMultilevel"/>
    <w:tmpl w:val="BCDA6F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8113B"/>
    <w:multiLevelType w:val="hybridMultilevel"/>
    <w:tmpl w:val="0A56E6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3523E"/>
    <w:multiLevelType w:val="hybridMultilevel"/>
    <w:tmpl w:val="1C764F60"/>
    <w:lvl w:ilvl="0" w:tplc="14D240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CD7FF6"/>
    <w:multiLevelType w:val="hybridMultilevel"/>
    <w:tmpl w:val="C526EB38"/>
    <w:lvl w:ilvl="0" w:tplc="F8C2B584">
      <w:start w:val="1"/>
      <w:numFmt w:val="bullet"/>
      <w:lvlText w:val=""/>
      <w:lvlJc w:val="left"/>
      <w:pPr>
        <w:tabs>
          <w:tab w:val="num" w:pos="1021"/>
        </w:tabs>
        <w:ind w:left="1191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A483A3A"/>
    <w:multiLevelType w:val="hybridMultilevel"/>
    <w:tmpl w:val="EBCEF9CA"/>
    <w:lvl w:ilvl="0" w:tplc="04100017">
      <w:start w:val="1"/>
      <w:numFmt w:val="lowerLetter"/>
      <w:lvlText w:val="%1)"/>
      <w:lvlJc w:val="left"/>
      <w:pPr>
        <w:ind w:left="1886" w:hanging="360"/>
      </w:pPr>
    </w:lvl>
    <w:lvl w:ilvl="1" w:tplc="04100019" w:tentative="1">
      <w:start w:val="1"/>
      <w:numFmt w:val="lowerLetter"/>
      <w:lvlText w:val="%2."/>
      <w:lvlJc w:val="left"/>
      <w:pPr>
        <w:ind w:left="2606" w:hanging="360"/>
      </w:pPr>
    </w:lvl>
    <w:lvl w:ilvl="2" w:tplc="0410001B" w:tentative="1">
      <w:start w:val="1"/>
      <w:numFmt w:val="lowerRoman"/>
      <w:lvlText w:val="%3."/>
      <w:lvlJc w:val="right"/>
      <w:pPr>
        <w:ind w:left="3326" w:hanging="180"/>
      </w:pPr>
    </w:lvl>
    <w:lvl w:ilvl="3" w:tplc="0410000F" w:tentative="1">
      <w:start w:val="1"/>
      <w:numFmt w:val="decimal"/>
      <w:lvlText w:val="%4."/>
      <w:lvlJc w:val="left"/>
      <w:pPr>
        <w:ind w:left="4046" w:hanging="360"/>
      </w:pPr>
    </w:lvl>
    <w:lvl w:ilvl="4" w:tplc="04100019" w:tentative="1">
      <w:start w:val="1"/>
      <w:numFmt w:val="lowerLetter"/>
      <w:lvlText w:val="%5."/>
      <w:lvlJc w:val="left"/>
      <w:pPr>
        <w:ind w:left="4766" w:hanging="360"/>
      </w:pPr>
    </w:lvl>
    <w:lvl w:ilvl="5" w:tplc="0410001B" w:tentative="1">
      <w:start w:val="1"/>
      <w:numFmt w:val="lowerRoman"/>
      <w:lvlText w:val="%6."/>
      <w:lvlJc w:val="right"/>
      <w:pPr>
        <w:ind w:left="5486" w:hanging="180"/>
      </w:pPr>
    </w:lvl>
    <w:lvl w:ilvl="6" w:tplc="0410000F" w:tentative="1">
      <w:start w:val="1"/>
      <w:numFmt w:val="decimal"/>
      <w:lvlText w:val="%7."/>
      <w:lvlJc w:val="left"/>
      <w:pPr>
        <w:ind w:left="6206" w:hanging="360"/>
      </w:pPr>
    </w:lvl>
    <w:lvl w:ilvl="7" w:tplc="04100019" w:tentative="1">
      <w:start w:val="1"/>
      <w:numFmt w:val="lowerLetter"/>
      <w:lvlText w:val="%8."/>
      <w:lvlJc w:val="left"/>
      <w:pPr>
        <w:ind w:left="6926" w:hanging="360"/>
      </w:pPr>
    </w:lvl>
    <w:lvl w:ilvl="8" w:tplc="0410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6">
    <w:nsid w:val="60B557BC"/>
    <w:multiLevelType w:val="hybridMultilevel"/>
    <w:tmpl w:val="9A1A4ECA"/>
    <w:lvl w:ilvl="0" w:tplc="14D240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CA60A9"/>
    <w:multiLevelType w:val="hybridMultilevel"/>
    <w:tmpl w:val="97123D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023E4"/>
    <w:multiLevelType w:val="hybridMultilevel"/>
    <w:tmpl w:val="BA7E23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B4351"/>
    <w:multiLevelType w:val="hybridMultilevel"/>
    <w:tmpl w:val="B36259BE"/>
    <w:lvl w:ilvl="0" w:tplc="477E2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801F6D"/>
    <w:multiLevelType w:val="hybridMultilevel"/>
    <w:tmpl w:val="BB52F0DC"/>
    <w:lvl w:ilvl="0" w:tplc="0410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1">
    <w:nsid w:val="699538F3"/>
    <w:multiLevelType w:val="hybridMultilevel"/>
    <w:tmpl w:val="E30E3312"/>
    <w:lvl w:ilvl="0" w:tplc="14D240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A4B1A43"/>
    <w:multiLevelType w:val="hybridMultilevel"/>
    <w:tmpl w:val="425C1FD0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A947E07"/>
    <w:multiLevelType w:val="hybridMultilevel"/>
    <w:tmpl w:val="636EEF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D6714"/>
    <w:multiLevelType w:val="hybridMultilevel"/>
    <w:tmpl w:val="E22AF7E8"/>
    <w:lvl w:ilvl="0" w:tplc="249002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95F8B"/>
    <w:multiLevelType w:val="hybridMultilevel"/>
    <w:tmpl w:val="469E9EFC"/>
    <w:lvl w:ilvl="0" w:tplc="2090B3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666EEC"/>
    <w:multiLevelType w:val="hybridMultilevel"/>
    <w:tmpl w:val="378C6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"/>
  </w:num>
  <w:num w:numId="3">
    <w:abstractNumId w:val="26"/>
  </w:num>
  <w:num w:numId="4">
    <w:abstractNumId w:val="2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18"/>
  </w:num>
  <w:num w:numId="10">
    <w:abstractNumId w:val="4"/>
  </w:num>
  <w:num w:numId="11">
    <w:abstractNumId w:val="6"/>
  </w:num>
  <w:num w:numId="12">
    <w:abstractNumId w:val="19"/>
  </w:num>
  <w:num w:numId="13">
    <w:abstractNumId w:val="22"/>
  </w:num>
  <w:num w:numId="14">
    <w:abstractNumId w:val="20"/>
  </w:num>
  <w:num w:numId="15">
    <w:abstractNumId w:val="1"/>
  </w:num>
  <w:num w:numId="16">
    <w:abstractNumId w:val="15"/>
  </w:num>
  <w:num w:numId="17">
    <w:abstractNumId w:val="21"/>
  </w:num>
  <w:num w:numId="18">
    <w:abstractNumId w:val="16"/>
  </w:num>
  <w:num w:numId="19">
    <w:abstractNumId w:val="13"/>
  </w:num>
  <w:num w:numId="20">
    <w:abstractNumId w:val="7"/>
  </w:num>
  <w:num w:numId="21">
    <w:abstractNumId w:val="8"/>
  </w:num>
  <w:num w:numId="22">
    <w:abstractNumId w:val="12"/>
  </w:num>
  <w:num w:numId="23">
    <w:abstractNumId w:val="24"/>
  </w:num>
  <w:num w:numId="24">
    <w:abstractNumId w:val="17"/>
  </w:num>
  <w:num w:numId="25">
    <w:abstractNumId w:val="9"/>
  </w:num>
  <w:num w:numId="26">
    <w:abstractNumId w:val="2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cumentProtection w:edit="trackedChanges" w:enforcement="0"/>
  <w:defaultTabStop w:val="708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5D94"/>
    <w:rsid w:val="00002B7C"/>
    <w:rsid w:val="0001456D"/>
    <w:rsid w:val="00025256"/>
    <w:rsid w:val="00025B01"/>
    <w:rsid w:val="00027D96"/>
    <w:rsid w:val="00053953"/>
    <w:rsid w:val="00054833"/>
    <w:rsid w:val="00055C29"/>
    <w:rsid w:val="00062A5C"/>
    <w:rsid w:val="00067AEC"/>
    <w:rsid w:val="00090DF3"/>
    <w:rsid w:val="000936C1"/>
    <w:rsid w:val="00097E5F"/>
    <w:rsid w:val="000B7FC2"/>
    <w:rsid w:val="000C018E"/>
    <w:rsid w:val="000C053E"/>
    <w:rsid w:val="000C65DE"/>
    <w:rsid w:val="000D22F5"/>
    <w:rsid w:val="000D7BB3"/>
    <w:rsid w:val="000E054D"/>
    <w:rsid w:val="000E0940"/>
    <w:rsid w:val="000E69E1"/>
    <w:rsid w:val="000F7934"/>
    <w:rsid w:val="00101703"/>
    <w:rsid w:val="0010199E"/>
    <w:rsid w:val="001025CC"/>
    <w:rsid w:val="001078ED"/>
    <w:rsid w:val="00115803"/>
    <w:rsid w:val="00115F5D"/>
    <w:rsid w:val="00124493"/>
    <w:rsid w:val="001259CD"/>
    <w:rsid w:val="00130055"/>
    <w:rsid w:val="0016206A"/>
    <w:rsid w:val="001753C7"/>
    <w:rsid w:val="00182666"/>
    <w:rsid w:val="00186CCA"/>
    <w:rsid w:val="001929A3"/>
    <w:rsid w:val="00193D5B"/>
    <w:rsid w:val="00195428"/>
    <w:rsid w:val="001B17AD"/>
    <w:rsid w:val="001B4415"/>
    <w:rsid w:val="001C7653"/>
    <w:rsid w:val="001E60A9"/>
    <w:rsid w:val="001F5173"/>
    <w:rsid w:val="00200D30"/>
    <w:rsid w:val="00201A0C"/>
    <w:rsid w:val="002069EA"/>
    <w:rsid w:val="00211AE7"/>
    <w:rsid w:val="002227CD"/>
    <w:rsid w:val="002457C3"/>
    <w:rsid w:val="002464BD"/>
    <w:rsid w:val="002638FF"/>
    <w:rsid w:val="00264F97"/>
    <w:rsid w:val="0027345E"/>
    <w:rsid w:val="00276139"/>
    <w:rsid w:val="0028099D"/>
    <w:rsid w:val="002933AD"/>
    <w:rsid w:val="00293E05"/>
    <w:rsid w:val="002963F9"/>
    <w:rsid w:val="002A771B"/>
    <w:rsid w:val="002B13F7"/>
    <w:rsid w:val="002B339F"/>
    <w:rsid w:val="002D0F30"/>
    <w:rsid w:val="002E2C16"/>
    <w:rsid w:val="002F265D"/>
    <w:rsid w:val="002F3650"/>
    <w:rsid w:val="002F6E9A"/>
    <w:rsid w:val="00302063"/>
    <w:rsid w:val="00310597"/>
    <w:rsid w:val="00314980"/>
    <w:rsid w:val="00365C1C"/>
    <w:rsid w:val="00380545"/>
    <w:rsid w:val="00382583"/>
    <w:rsid w:val="00384B4E"/>
    <w:rsid w:val="003865EC"/>
    <w:rsid w:val="0039036C"/>
    <w:rsid w:val="003B3394"/>
    <w:rsid w:val="003C16DF"/>
    <w:rsid w:val="003D1400"/>
    <w:rsid w:val="003D2450"/>
    <w:rsid w:val="003D2858"/>
    <w:rsid w:val="003E042B"/>
    <w:rsid w:val="003E32D5"/>
    <w:rsid w:val="003F3573"/>
    <w:rsid w:val="00413C51"/>
    <w:rsid w:val="004169B3"/>
    <w:rsid w:val="0043016E"/>
    <w:rsid w:val="00456305"/>
    <w:rsid w:val="00460C13"/>
    <w:rsid w:val="00467E91"/>
    <w:rsid w:val="00474ECC"/>
    <w:rsid w:val="00484A9F"/>
    <w:rsid w:val="00492A1F"/>
    <w:rsid w:val="00493066"/>
    <w:rsid w:val="0049385C"/>
    <w:rsid w:val="00495353"/>
    <w:rsid w:val="004B183F"/>
    <w:rsid w:val="004B1E72"/>
    <w:rsid w:val="004B51B0"/>
    <w:rsid w:val="004D0D1C"/>
    <w:rsid w:val="004D2F5D"/>
    <w:rsid w:val="004F2A73"/>
    <w:rsid w:val="004F4C6A"/>
    <w:rsid w:val="00500F21"/>
    <w:rsid w:val="00536196"/>
    <w:rsid w:val="00540711"/>
    <w:rsid w:val="00541229"/>
    <w:rsid w:val="005531A1"/>
    <w:rsid w:val="00560B76"/>
    <w:rsid w:val="00562229"/>
    <w:rsid w:val="00570A2A"/>
    <w:rsid w:val="005715F9"/>
    <w:rsid w:val="00581DCC"/>
    <w:rsid w:val="00586446"/>
    <w:rsid w:val="00595676"/>
    <w:rsid w:val="005A09D7"/>
    <w:rsid w:val="005A1C6A"/>
    <w:rsid w:val="005A2C93"/>
    <w:rsid w:val="005A51BC"/>
    <w:rsid w:val="005B3733"/>
    <w:rsid w:val="005C364E"/>
    <w:rsid w:val="005C5EB7"/>
    <w:rsid w:val="005D1D90"/>
    <w:rsid w:val="005F0FB4"/>
    <w:rsid w:val="005F36FF"/>
    <w:rsid w:val="005F6136"/>
    <w:rsid w:val="00603A74"/>
    <w:rsid w:val="00604656"/>
    <w:rsid w:val="00611044"/>
    <w:rsid w:val="00624C54"/>
    <w:rsid w:val="0062693E"/>
    <w:rsid w:val="00640BE8"/>
    <w:rsid w:val="006426C0"/>
    <w:rsid w:val="00650117"/>
    <w:rsid w:val="00651C1B"/>
    <w:rsid w:val="00674F65"/>
    <w:rsid w:val="00682269"/>
    <w:rsid w:val="00685343"/>
    <w:rsid w:val="006A19B2"/>
    <w:rsid w:val="006A66AC"/>
    <w:rsid w:val="006B1D85"/>
    <w:rsid w:val="006B7612"/>
    <w:rsid w:val="006C4BFD"/>
    <w:rsid w:val="006C5A8A"/>
    <w:rsid w:val="006D1B75"/>
    <w:rsid w:val="006D76F5"/>
    <w:rsid w:val="006E54B1"/>
    <w:rsid w:val="006E6C02"/>
    <w:rsid w:val="007022AA"/>
    <w:rsid w:val="007044CE"/>
    <w:rsid w:val="00705663"/>
    <w:rsid w:val="007057FC"/>
    <w:rsid w:val="00710FE4"/>
    <w:rsid w:val="007142EB"/>
    <w:rsid w:val="00716BA4"/>
    <w:rsid w:val="00717339"/>
    <w:rsid w:val="00725680"/>
    <w:rsid w:val="007304AA"/>
    <w:rsid w:val="00740540"/>
    <w:rsid w:val="00741424"/>
    <w:rsid w:val="007566DF"/>
    <w:rsid w:val="0076137E"/>
    <w:rsid w:val="00761B5B"/>
    <w:rsid w:val="00766340"/>
    <w:rsid w:val="007A7B83"/>
    <w:rsid w:val="007B70D9"/>
    <w:rsid w:val="007C2DE2"/>
    <w:rsid w:val="007C3678"/>
    <w:rsid w:val="007C376C"/>
    <w:rsid w:val="007E1034"/>
    <w:rsid w:val="007E4E5E"/>
    <w:rsid w:val="007E6123"/>
    <w:rsid w:val="007F28EE"/>
    <w:rsid w:val="007F3ED9"/>
    <w:rsid w:val="00801B0B"/>
    <w:rsid w:val="00815D94"/>
    <w:rsid w:val="00855371"/>
    <w:rsid w:val="00857505"/>
    <w:rsid w:val="00870691"/>
    <w:rsid w:val="008737EF"/>
    <w:rsid w:val="0089655D"/>
    <w:rsid w:val="008A3234"/>
    <w:rsid w:val="008A6B1E"/>
    <w:rsid w:val="008B2194"/>
    <w:rsid w:val="008C0C08"/>
    <w:rsid w:val="008C5513"/>
    <w:rsid w:val="008C73AF"/>
    <w:rsid w:val="008D3169"/>
    <w:rsid w:val="008D42BA"/>
    <w:rsid w:val="00916CA4"/>
    <w:rsid w:val="00926077"/>
    <w:rsid w:val="00932B26"/>
    <w:rsid w:val="00942B12"/>
    <w:rsid w:val="00943E47"/>
    <w:rsid w:val="009462C6"/>
    <w:rsid w:val="0095156D"/>
    <w:rsid w:val="009565E2"/>
    <w:rsid w:val="0096061C"/>
    <w:rsid w:val="0097747A"/>
    <w:rsid w:val="00982333"/>
    <w:rsid w:val="009828A8"/>
    <w:rsid w:val="00996797"/>
    <w:rsid w:val="009A39B4"/>
    <w:rsid w:val="009B0936"/>
    <w:rsid w:val="009B12E9"/>
    <w:rsid w:val="009B6923"/>
    <w:rsid w:val="009C1E6F"/>
    <w:rsid w:val="009C7C00"/>
    <w:rsid w:val="009D3A5C"/>
    <w:rsid w:val="009D59E1"/>
    <w:rsid w:val="009F0F8C"/>
    <w:rsid w:val="009F7228"/>
    <w:rsid w:val="00A07D3A"/>
    <w:rsid w:val="00A20392"/>
    <w:rsid w:val="00A226CE"/>
    <w:rsid w:val="00A32242"/>
    <w:rsid w:val="00A34EE2"/>
    <w:rsid w:val="00A36C20"/>
    <w:rsid w:val="00A52B73"/>
    <w:rsid w:val="00A62908"/>
    <w:rsid w:val="00A65C90"/>
    <w:rsid w:val="00A722EA"/>
    <w:rsid w:val="00A73049"/>
    <w:rsid w:val="00A738D6"/>
    <w:rsid w:val="00A809AF"/>
    <w:rsid w:val="00A8270D"/>
    <w:rsid w:val="00A92336"/>
    <w:rsid w:val="00A970CE"/>
    <w:rsid w:val="00AB004C"/>
    <w:rsid w:val="00AB7575"/>
    <w:rsid w:val="00AC5DA3"/>
    <w:rsid w:val="00AD5357"/>
    <w:rsid w:val="00AD598E"/>
    <w:rsid w:val="00AD68A5"/>
    <w:rsid w:val="00AE28A1"/>
    <w:rsid w:val="00AE506A"/>
    <w:rsid w:val="00AF2986"/>
    <w:rsid w:val="00AF4930"/>
    <w:rsid w:val="00B00017"/>
    <w:rsid w:val="00B2068A"/>
    <w:rsid w:val="00B26C90"/>
    <w:rsid w:val="00B322CF"/>
    <w:rsid w:val="00B40ACC"/>
    <w:rsid w:val="00B415A9"/>
    <w:rsid w:val="00B43E72"/>
    <w:rsid w:val="00B511A4"/>
    <w:rsid w:val="00B564C5"/>
    <w:rsid w:val="00B62A74"/>
    <w:rsid w:val="00B6408D"/>
    <w:rsid w:val="00B7124C"/>
    <w:rsid w:val="00B71EF9"/>
    <w:rsid w:val="00B829AB"/>
    <w:rsid w:val="00B87BAC"/>
    <w:rsid w:val="00B91ED7"/>
    <w:rsid w:val="00B92F5E"/>
    <w:rsid w:val="00B96145"/>
    <w:rsid w:val="00B97E8E"/>
    <w:rsid w:val="00BC0397"/>
    <w:rsid w:val="00BD3DC9"/>
    <w:rsid w:val="00BD78FB"/>
    <w:rsid w:val="00BE6900"/>
    <w:rsid w:val="00BF259B"/>
    <w:rsid w:val="00C024E5"/>
    <w:rsid w:val="00C14068"/>
    <w:rsid w:val="00C23C74"/>
    <w:rsid w:val="00C35BE3"/>
    <w:rsid w:val="00C42BCB"/>
    <w:rsid w:val="00C6149B"/>
    <w:rsid w:val="00C7417B"/>
    <w:rsid w:val="00C7661E"/>
    <w:rsid w:val="00C834A6"/>
    <w:rsid w:val="00C9071F"/>
    <w:rsid w:val="00CC598E"/>
    <w:rsid w:val="00CC7635"/>
    <w:rsid w:val="00CD2693"/>
    <w:rsid w:val="00CD7883"/>
    <w:rsid w:val="00CE1FA6"/>
    <w:rsid w:val="00CE4D57"/>
    <w:rsid w:val="00CE5281"/>
    <w:rsid w:val="00CF42C2"/>
    <w:rsid w:val="00CF6096"/>
    <w:rsid w:val="00D04E32"/>
    <w:rsid w:val="00D05B4A"/>
    <w:rsid w:val="00D12668"/>
    <w:rsid w:val="00D23D59"/>
    <w:rsid w:val="00D3301A"/>
    <w:rsid w:val="00D35147"/>
    <w:rsid w:val="00D401AF"/>
    <w:rsid w:val="00D44054"/>
    <w:rsid w:val="00D540D6"/>
    <w:rsid w:val="00D64B8E"/>
    <w:rsid w:val="00D678D4"/>
    <w:rsid w:val="00D67FB3"/>
    <w:rsid w:val="00D744BE"/>
    <w:rsid w:val="00D80A10"/>
    <w:rsid w:val="00D81D42"/>
    <w:rsid w:val="00D83E00"/>
    <w:rsid w:val="00D8767F"/>
    <w:rsid w:val="00DA00E0"/>
    <w:rsid w:val="00DA57C5"/>
    <w:rsid w:val="00DB5E6D"/>
    <w:rsid w:val="00DC02AC"/>
    <w:rsid w:val="00DE0672"/>
    <w:rsid w:val="00DE287B"/>
    <w:rsid w:val="00DF1B4A"/>
    <w:rsid w:val="00DF5321"/>
    <w:rsid w:val="00E02B2B"/>
    <w:rsid w:val="00E1051A"/>
    <w:rsid w:val="00E15E63"/>
    <w:rsid w:val="00E26833"/>
    <w:rsid w:val="00E275BD"/>
    <w:rsid w:val="00E3368A"/>
    <w:rsid w:val="00E72C4F"/>
    <w:rsid w:val="00E76243"/>
    <w:rsid w:val="00E851B4"/>
    <w:rsid w:val="00E87624"/>
    <w:rsid w:val="00EC6F60"/>
    <w:rsid w:val="00EE3098"/>
    <w:rsid w:val="00EE3A67"/>
    <w:rsid w:val="00EE5D01"/>
    <w:rsid w:val="00EE6D3F"/>
    <w:rsid w:val="00EF2382"/>
    <w:rsid w:val="00EF5627"/>
    <w:rsid w:val="00EF73A1"/>
    <w:rsid w:val="00EF7FC8"/>
    <w:rsid w:val="00F11918"/>
    <w:rsid w:val="00F130D5"/>
    <w:rsid w:val="00F179FD"/>
    <w:rsid w:val="00F31F78"/>
    <w:rsid w:val="00F32508"/>
    <w:rsid w:val="00F41B1B"/>
    <w:rsid w:val="00F50DF6"/>
    <w:rsid w:val="00F55B11"/>
    <w:rsid w:val="00F62FD3"/>
    <w:rsid w:val="00F7408A"/>
    <w:rsid w:val="00FA5CBB"/>
    <w:rsid w:val="00FB025E"/>
    <w:rsid w:val="00FB7DD3"/>
    <w:rsid w:val="00FC5E80"/>
    <w:rsid w:val="00FD1F63"/>
    <w:rsid w:val="00FD7926"/>
    <w:rsid w:val="00FE127B"/>
    <w:rsid w:val="00FE58D7"/>
    <w:rsid w:val="00FE6162"/>
    <w:rsid w:val="00FF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B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C018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741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0C018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7124C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0C018E"/>
    <w:rPr>
      <w:rFonts w:ascii="Courier" w:hAnsi="Courier" w:cs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39036C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sid w:val="000C018E"/>
  </w:style>
  <w:style w:type="paragraph" w:styleId="Testofumetto">
    <w:name w:val="Balloon Text"/>
    <w:basedOn w:val="Normale"/>
    <w:link w:val="TestofumettoCarattere"/>
    <w:uiPriority w:val="99"/>
    <w:semiHidden/>
    <w:rsid w:val="005C5E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C5E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705663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FE6162"/>
    <w:pPr>
      <w:ind w:left="720"/>
    </w:pPr>
  </w:style>
  <w:style w:type="paragraph" w:styleId="Corpodeltesto">
    <w:name w:val="Body Text"/>
    <w:basedOn w:val="Normale"/>
    <w:link w:val="CorpodeltestoCarattere"/>
    <w:uiPriority w:val="99"/>
    <w:rsid w:val="00CE4D57"/>
    <w:pPr>
      <w:autoSpaceDE w:val="0"/>
      <w:autoSpaceDN w:val="0"/>
      <w:adjustRightInd w:val="0"/>
      <w:jc w:val="both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E4D57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CE4D57"/>
    <w:pPr>
      <w:autoSpaceDE w:val="0"/>
      <w:autoSpaceDN w:val="0"/>
      <w:adjustRightInd w:val="0"/>
      <w:jc w:val="both"/>
    </w:pPr>
    <w:rPr>
      <w:rFonts w:ascii="Georgia" w:hAnsi="Georgia" w:cs="Georgia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E4D57"/>
    <w:rPr>
      <w:rFonts w:ascii="Georgia" w:hAnsi="Georgia" w:cs="Georgi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E4D57"/>
    <w:pPr>
      <w:autoSpaceDE w:val="0"/>
      <w:autoSpaceDN w:val="0"/>
      <w:adjustRightInd w:val="0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CE4D57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93D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3D5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3D5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3D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3D5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53953"/>
    <w:rPr>
      <w:sz w:val="24"/>
      <w:szCs w:val="24"/>
    </w:rPr>
  </w:style>
  <w:style w:type="table" w:styleId="Grigliatabella">
    <w:name w:val="Table Grid"/>
    <w:basedOn w:val="Tabellanormale"/>
    <w:locked/>
    <w:rsid w:val="002B1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7E62-8734-4493-9171-C709DD52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SURDO</cp:lastModifiedBy>
  <cp:revision>2</cp:revision>
  <cp:lastPrinted>2015-11-30T10:04:00Z</cp:lastPrinted>
  <dcterms:created xsi:type="dcterms:W3CDTF">2015-12-02T23:54:00Z</dcterms:created>
  <dcterms:modified xsi:type="dcterms:W3CDTF">2015-12-02T23:54:00Z</dcterms:modified>
</cp:coreProperties>
</file>